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069F" w14:textId="77777777" w:rsidR="00A417CB" w:rsidRPr="00A417CB" w:rsidRDefault="00A417CB" w:rsidP="00A417CB">
      <w:pPr>
        <w:spacing w:before="196" w:after="0" w:line="185" w:lineRule="exact"/>
        <w:ind w:right="120"/>
        <w:jc w:val="center"/>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Terms and Conditions</w:t>
      </w:r>
    </w:p>
    <w:p w14:paraId="639CB83C" w14:textId="77777777" w:rsidR="00A417CB" w:rsidRPr="00A417CB" w:rsidRDefault="00A417CB" w:rsidP="00A417CB">
      <w:pPr>
        <w:spacing w:before="166" w:after="0" w:line="204"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color w:val="000000"/>
          <w:kern w:val="0"/>
          <w:sz w:val="16"/>
          <w:szCs w:val="22"/>
          <w14:ligatures w14:val="none"/>
        </w:rPr>
        <w:t>For good and valuable consideration as set forth herein, the following terms and conditions are hereby accepted and agreed to by and between Retailer and Superfeet.</w:t>
      </w:r>
    </w:p>
    <w:p w14:paraId="0E54B1AA" w14:textId="77777777" w:rsidR="00A417CB" w:rsidRPr="00A417CB" w:rsidRDefault="00A417CB" w:rsidP="00A417CB">
      <w:pPr>
        <w:spacing w:before="163" w:after="0" w:line="204"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Retailer Orders</w:t>
      </w:r>
      <w:r w:rsidRPr="00A417CB">
        <w:rPr>
          <w:rFonts w:ascii="Arial" w:eastAsia="Arial" w:hAnsi="Arial" w:cs="Times New Roman"/>
          <w:color w:val="000000"/>
          <w:kern w:val="0"/>
          <w:sz w:val="16"/>
          <w:szCs w:val="22"/>
          <w14:ligatures w14:val="none"/>
        </w:rPr>
        <w:t>: Retailer orders are not binding on Superfeet until accepted by Superfeet at its principal office in Ferndale, Washington, either by issuing written notification of acceptance (email sufficient) to Retailer or by shipping Products. Retailer may not cancel an order once submitted. Superfeet will advise, by mail or email, of any out-of-stock Product within three (3) business days of Superfeet’s receipt of the order. All initial Product orders from a Retailer are subject to a minimum purchase quantity of thirty (30) pairs of insoles. Orders received and accepted by 3:00 p.m. Pacific Standard Time will ship within three (3) business days of receipt. Backorders will be filled in chronological order and will be subject to separate shipping fees. This Agreement sets forth the final and complete agreement between the parties with respect to the sale and purchase of Products and will govern all orders submitted by Retailer. Any pre-printed contract terms or conditions submitted by Retailer accompanying any order, acceptance document, invoice, or otherwise will not apply to this Agreement and are hereby rejected. If a conflict or inconsistency exists between any terms or conditions of any Retailer order and any terms or conditions of this Agreement, the terms and conditions of this Agreement will prevail unless the parties specifically agree otherwise in a written instrument signed by the parties specifying their intent to supersede this Agreement and the particular provision to be superseded.</w:t>
      </w:r>
    </w:p>
    <w:p w14:paraId="62306E65" w14:textId="77777777" w:rsidR="00A417CB" w:rsidRPr="00A417CB" w:rsidRDefault="00A417CB" w:rsidP="00A417CB">
      <w:pPr>
        <w:spacing w:before="163" w:after="0" w:line="204"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Sales Channels</w:t>
      </w:r>
      <w:r w:rsidRPr="00A417CB">
        <w:rPr>
          <w:rFonts w:ascii="Arial" w:eastAsia="Arial" w:hAnsi="Arial" w:cs="Times New Roman"/>
          <w:bCs/>
          <w:color w:val="000000"/>
          <w:kern w:val="0"/>
          <w:sz w:val="16"/>
          <w:szCs w:val="22"/>
          <w14:ligatures w14:val="none"/>
        </w:rPr>
        <w:t>:</w:t>
      </w:r>
      <w:r w:rsidRPr="00A417CB">
        <w:rPr>
          <w:rFonts w:ascii="Arial" w:eastAsia="Arial" w:hAnsi="Arial" w:cs="Times New Roman"/>
          <w:b/>
          <w:color w:val="000000"/>
          <w:kern w:val="0"/>
          <w:sz w:val="16"/>
          <w:szCs w:val="22"/>
          <w14:ligatures w14:val="none"/>
        </w:rPr>
        <w:t xml:space="preserve"> </w:t>
      </w:r>
      <w:r w:rsidRPr="00A417CB">
        <w:rPr>
          <w:rFonts w:ascii="Arial" w:eastAsia="Arial" w:hAnsi="Arial" w:cs="Times New Roman"/>
          <w:color w:val="000000"/>
          <w:kern w:val="0"/>
          <w:sz w:val="16"/>
          <w:szCs w:val="22"/>
          <w14:ligatures w14:val="none"/>
        </w:rPr>
        <w:t xml:space="preserve">Retailer may sell Products only to End-User Consumers located in Canada, and only 1) for brick and mortar sales at, (i) Retailer’s brick and mortar locations noted on the Superfeet Company Information Form (the “Company Information Form”) included in Retailer’s initial application package or (ii) such other brick and mortar locations as may be approved in writing from time to time by Superfeet and 2) for online sales, in compliance with the Superfeet Online Sales Guidelines, which are attached hereto as Exhibit A and incorporated herein by this reference (the “Online Sales Guidelines”) and only through Permissible Public Websites (as defined on the Online Sales Guidelines). “End-User Consumers” are purchasers of the Products who are the ultimate users of the Products and who do not intend to resell the Products to any third party. Without limiting the foregoing general restrictions, Retailer shall not (a) advertise, sell or offer to sell any Products via the internet or other means of electronic commerce other than a Permissible Public Website (including, but not limited to, as a third-party seller on online marketplaces such as Alibaba, Amazon, eBay, Target+, and Walmart Marketplace) without Superfeet’s written consent, or (b) sell Products to any individual or entity that the Retailer believes, or has reason to believe, has the intention of reselling or trans-shipping the Products, either domestically or internationally. If Retailer desires to sell Products via the Internet other than through a Permissible Public Website or any other sales channel not specifically authorized herein, Retailer must complete the Amendment to Superfeet Authorized Retailer Agreement and Online Marketplace Registration Form. Retailer acknowledges and agrees that Superfeet may deny any such online selling application in Superfeet’s sole and absolute discretion.    </w:t>
      </w:r>
    </w:p>
    <w:p w14:paraId="7707F5E6" w14:textId="77777777" w:rsidR="00A417CB" w:rsidRPr="00A417CB" w:rsidRDefault="00A417CB" w:rsidP="00A417CB">
      <w:pPr>
        <w:spacing w:before="163" w:after="0" w:line="204"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Product Care, Customer Service, and Other Quality Controls</w:t>
      </w:r>
      <w:r w:rsidRPr="00A417CB">
        <w:rPr>
          <w:rFonts w:ascii="Arial" w:eastAsia="Arial" w:hAnsi="Arial" w:cs="Times New Roman"/>
          <w:bCs/>
          <w:color w:val="000000"/>
          <w:kern w:val="0"/>
          <w:sz w:val="16"/>
          <w:szCs w:val="22"/>
          <w14:ligatures w14:val="none"/>
        </w:rPr>
        <w:t>:</w:t>
      </w:r>
      <w:r w:rsidRPr="00A417CB">
        <w:rPr>
          <w:rFonts w:ascii="Arial" w:eastAsia="Arial" w:hAnsi="Arial" w:cs="Times New Roman"/>
          <w:color w:val="000000"/>
          <w:kern w:val="0"/>
          <w:sz w:val="16"/>
          <w:szCs w:val="22"/>
          <w14:ligatures w14:val="none"/>
        </w:rPr>
        <w:t xml:space="preserve">  Retailer shall conduct its business in a reasonable and ethical manner at all times and shall not engage in any deceptive, misleading, or unethical practices or advertising at any time. Retailer shall not make any warranties or representations or conditions concerning the Products except as expressly authorized by Superfeet. Retailer shall comply with all applicable laws, rules, regulations, and policies (a) applicable to Retailer’s business, and/or (b) related to the marketing and sale of the Products, including the Food and Drugs Act and the Medical Devices Regulations. Retailer shall represent the products in a professional manner and refrain from any conduct that is or could be detrimental to the reputation of Superfeet or the Products. Retailer shall not advertise Products not carried in inventory. Retailer shall comply with the Superfeet Product Care, Customer Service, and Other Quality Controls (“Quality Controls”), as such may be in effect from time to time during the term of this Agreement. A copy of the Quality Controls as of the date hereof is attached hereto as </w:t>
      </w:r>
      <w:r w:rsidRPr="00A417CB">
        <w:rPr>
          <w:rFonts w:ascii="Arial" w:eastAsia="Arial" w:hAnsi="Arial" w:cs="Times New Roman"/>
          <w:color w:val="000000"/>
          <w:kern w:val="0"/>
          <w:sz w:val="16"/>
          <w:szCs w:val="22"/>
          <w:u w:val="single"/>
          <w14:ligatures w14:val="none"/>
        </w:rPr>
        <w:t>Exhibit B</w:t>
      </w:r>
      <w:r w:rsidRPr="00A417CB">
        <w:rPr>
          <w:rFonts w:ascii="Arial" w:eastAsia="Arial" w:hAnsi="Arial" w:cs="Times New Roman"/>
          <w:color w:val="000000"/>
          <w:kern w:val="0"/>
          <w:sz w:val="16"/>
          <w:szCs w:val="22"/>
          <w14:ligatures w14:val="none"/>
        </w:rPr>
        <w:t xml:space="preserve"> and incorporated herein by this reference.</w:t>
      </w:r>
    </w:p>
    <w:p w14:paraId="07717743" w14:textId="77777777" w:rsidR="00A417CB" w:rsidRPr="00A417CB" w:rsidRDefault="00A417CB" w:rsidP="00A417CB">
      <w:pPr>
        <w:spacing w:before="163" w:after="0" w:line="204"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Compliance Audits</w:t>
      </w:r>
      <w:r w:rsidRPr="00A417CB">
        <w:rPr>
          <w:rFonts w:ascii="Arial" w:eastAsia="Arial" w:hAnsi="Arial" w:cs="Times New Roman"/>
          <w:color w:val="000000"/>
          <w:kern w:val="0"/>
          <w:sz w:val="16"/>
          <w:szCs w:val="22"/>
          <w14:ligatures w14:val="none"/>
        </w:rPr>
        <w:t>:  Superfeet may review Retailer’s activities for compliance with this Agreement, and Retailer agrees to cooperate with any such investigation, including, but not limited to, permitting inspection of Retailer’s facilities and records related to the sale of the Products.</w:t>
      </w:r>
    </w:p>
    <w:p w14:paraId="26F8FED0" w14:textId="77777777" w:rsidR="00A417CB" w:rsidRPr="00A417CB" w:rsidRDefault="00A417CB" w:rsidP="00A417CB">
      <w:pPr>
        <w:spacing w:before="175" w:after="0" w:line="204" w:lineRule="exact"/>
        <w:ind w:right="120"/>
        <w:jc w:val="both"/>
        <w:textAlignment w:val="baseline"/>
        <w:rPr>
          <w:rFonts w:ascii="Arial" w:eastAsia="Arial" w:hAnsi="Arial" w:cs="Times New Roman"/>
          <w:color w:val="000000"/>
          <w:spacing w:val="-1"/>
          <w:kern w:val="0"/>
          <w:sz w:val="16"/>
          <w:szCs w:val="22"/>
          <w14:ligatures w14:val="none"/>
        </w:rPr>
      </w:pPr>
      <w:r w:rsidRPr="00A417CB">
        <w:rPr>
          <w:rFonts w:ascii="Arial" w:eastAsia="Arial" w:hAnsi="Arial" w:cs="Times New Roman"/>
          <w:b/>
          <w:color w:val="000000"/>
          <w:spacing w:val="-1"/>
          <w:kern w:val="0"/>
          <w:sz w:val="16"/>
          <w:szCs w:val="22"/>
          <w14:ligatures w14:val="none"/>
        </w:rPr>
        <w:t>Intellectual Property Rights; Limited Trademark Authorization</w:t>
      </w:r>
      <w:r w:rsidRPr="00A417CB">
        <w:rPr>
          <w:rFonts w:ascii="Arial" w:eastAsia="Arial" w:hAnsi="Arial" w:cs="Times New Roman"/>
          <w:color w:val="000000"/>
          <w:spacing w:val="-1"/>
          <w:kern w:val="0"/>
          <w:sz w:val="16"/>
          <w:szCs w:val="22"/>
          <w14:ligatures w14:val="none"/>
        </w:rPr>
        <w:t>: Retailer acknowledges and agrees that Superfeet is the exclusive owner of all rights in and to all Superfeet</w:t>
      </w:r>
      <w:r w:rsidRPr="00A417CB">
        <w:rPr>
          <w:rFonts w:ascii="Arial" w:eastAsia="Arial" w:hAnsi="Arial" w:cs="Times New Roman"/>
          <w:color w:val="000000"/>
          <w:spacing w:val="-1"/>
          <w:kern w:val="0"/>
          <w:sz w:val="16"/>
          <w:szCs w:val="22"/>
          <w:vertAlign w:val="superscript"/>
          <w14:ligatures w14:val="none"/>
        </w:rPr>
        <w:t>®</w:t>
      </w:r>
      <w:r w:rsidRPr="00A417CB">
        <w:rPr>
          <w:rFonts w:ascii="Arial" w:eastAsia="Arial" w:hAnsi="Arial" w:cs="Times New Roman"/>
          <w:color w:val="000000"/>
          <w:spacing w:val="-1"/>
          <w:kern w:val="0"/>
          <w:sz w:val="16"/>
          <w:szCs w:val="22"/>
          <w14:ligatures w14:val="none"/>
        </w:rPr>
        <w:t xml:space="preserve"> brand trademarks, trade secrets, service marks, trade names, trade dress, designs, logos, and other identifiers (other than moral rights) (the “Superfeet Marks”) and any copyrights, patents (pending or approved), works in progress, and other intellectual property rights of any type or nature associated with or included with the Products, including without limitation, any documentation concerning the use, development, manufacture, sale, marketing or operation of the Products (collectively, the “Intellectual Property”). While Retailer is in compliance with this Agreement, Superfeet grants to Retailer, subject to prior review by and written approval of Superfeet in each instance, a limited, non-exclusive, non-sublicensable, non-assignable, non-transferable, revocable right to use the Superfeet Marks solely in connection with the advertising, marketing and sale of Products by Retailer as set forth herein. Retailer shall not (a) infringe, misappropriate, violate, or otherwise do anything to compromise Superfeet’s rights in or to, any Intellectual Property, (b) modify, disassemble, adapt, alter, translate, or create derivative works from any Intellectual Property or any materials associated or included with, or embedded into, any Product, (c) adapt, use, register or attempt to register anywhere in the world any trademarks, trade names, logos, or other identifiers that are identical or confusingly similar to any Superfeet Marks, (d) sublicense, transfer or assign the use of any Superfeet Mark for any purpose other than the limited purposes described herein. All use of the Superfeet Marks by Retailer shall inure to the sole benefit of Superfeet. Superfeet may revoke Retailer’s ability to use any Superfeet Mark at any time for any reason whatsoever in Superfeet’s sole and absolute discretion. No ownership rights in, to, or under any Intellectual Property or any moral rights are transferred to or waived in favour of Retailer and except for the express rights granted hereunder, no licenses or other rights are granted in, to, or under the Intellectual Property and Superfeet reserves all such rights.</w:t>
      </w:r>
    </w:p>
    <w:p w14:paraId="39543141" w14:textId="77777777" w:rsidR="00A417CB" w:rsidRPr="00A417CB" w:rsidRDefault="00A417CB" w:rsidP="00A417CB">
      <w:pPr>
        <w:spacing w:before="175" w:after="0" w:line="204" w:lineRule="exact"/>
        <w:ind w:right="120"/>
        <w:jc w:val="both"/>
        <w:textAlignment w:val="baseline"/>
        <w:rPr>
          <w:rFonts w:ascii="Arial" w:eastAsia="Arial" w:hAnsi="Arial" w:cs="Times New Roman"/>
          <w:color w:val="000000"/>
          <w:spacing w:val="-1"/>
          <w:kern w:val="0"/>
          <w:sz w:val="16"/>
          <w:szCs w:val="22"/>
          <w14:ligatures w14:val="none"/>
        </w:rPr>
      </w:pPr>
      <w:r w:rsidRPr="00A417CB">
        <w:rPr>
          <w:rFonts w:ascii="Arial" w:eastAsia="Arial" w:hAnsi="Arial" w:cs="Times New Roman"/>
          <w:b/>
          <w:bCs/>
          <w:color w:val="000000"/>
          <w:spacing w:val="-1"/>
          <w:kern w:val="0"/>
          <w:sz w:val="16"/>
          <w:szCs w:val="22"/>
          <w14:ligatures w14:val="none"/>
        </w:rPr>
        <w:t>Personal Information</w:t>
      </w:r>
      <w:r w:rsidRPr="00A417CB">
        <w:rPr>
          <w:rFonts w:ascii="Arial" w:eastAsia="Arial" w:hAnsi="Arial" w:cs="Times New Roman"/>
          <w:color w:val="000000"/>
          <w:spacing w:val="-1"/>
          <w:kern w:val="0"/>
          <w:sz w:val="16"/>
          <w:szCs w:val="22"/>
          <w14:ligatures w14:val="none"/>
        </w:rPr>
        <w:t xml:space="preserve">: Any party that receives personal information from the other party in the context of this Agreement (the “Recipient”) will take appropriate organizational, technical and physical measures to (1) limit the use and disclosure of such information to what is necessary to execute this Agreement; (2) safeguard such information while it is in its possession or custody; and (3) does not keep the information after the expiry of the Agreement except as otherwise required under applicable law. The Recipient will notify the other party of a violation or attempted violation of its confidentiality obligations regarding the personal information received from the other party and will allow the other party to conduct reasonable verifications relating to confidentiality requirements applicable to such information. </w:t>
      </w:r>
    </w:p>
    <w:p w14:paraId="6DF24D39" w14:textId="77777777" w:rsidR="00A417CB" w:rsidRPr="00A417CB" w:rsidRDefault="00A417CB" w:rsidP="00A417CB">
      <w:pPr>
        <w:spacing w:before="175" w:after="0" w:line="204" w:lineRule="exact"/>
        <w:ind w:right="120"/>
        <w:jc w:val="both"/>
        <w:textAlignment w:val="baseline"/>
        <w:rPr>
          <w:rFonts w:ascii="Arial" w:eastAsia="Arial" w:hAnsi="Arial" w:cs="Times New Roman"/>
          <w:b/>
          <w:color w:val="000000"/>
          <w:spacing w:val="-1"/>
          <w:kern w:val="0"/>
          <w:sz w:val="16"/>
          <w:szCs w:val="22"/>
          <w14:ligatures w14:val="none"/>
        </w:rPr>
      </w:pPr>
      <w:r w:rsidRPr="00A417CB">
        <w:rPr>
          <w:rFonts w:ascii="Arial" w:eastAsia="Arial" w:hAnsi="Arial" w:cs="Times New Roman"/>
          <w:b/>
          <w:bCs/>
          <w:color w:val="000000"/>
          <w:spacing w:val="-1"/>
          <w:kern w:val="0"/>
          <w:sz w:val="16"/>
          <w:szCs w:val="22"/>
          <w14:ligatures w14:val="none"/>
        </w:rPr>
        <w:lastRenderedPageBreak/>
        <w:t>Marketing</w:t>
      </w:r>
      <w:r w:rsidRPr="00A417CB">
        <w:rPr>
          <w:rFonts w:ascii="Arial" w:eastAsia="Arial" w:hAnsi="Arial" w:cs="Times New Roman"/>
          <w:color w:val="000000"/>
          <w:spacing w:val="-1"/>
          <w:kern w:val="0"/>
          <w:sz w:val="16"/>
          <w:szCs w:val="22"/>
          <w14:ligatures w14:val="none"/>
        </w:rPr>
        <w:t>:</w:t>
      </w:r>
      <w:r w:rsidRPr="00A417CB">
        <w:rPr>
          <w:rFonts w:ascii="Arial" w:eastAsia="Arial" w:hAnsi="Arial" w:cs="Times New Roman"/>
          <w:b/>
          <w:bCs/>
          <w:color w:val="000000"/>
          <w:spacing w:val="-1"/>
          <w:kern w:val="0"/>
          <w:sz w:val="16"/>
          <w:szCs w:val="22"/>
          <w14:ligatures w14:val="none"/>
        </w:rPr>
        <w:t xml:space="preserve"> </w:t>
      </w:r>
      <w:r w:rsidRPr="00A417CB">
        <w:rPr>
          <w:rFonts w:ascii="Arial" w:eastAsia="Arial" w:hAnsi="Arial" w:cs="Times New Roman"/>
          <w:color w:val="000000"/>
          <w:spacing w:val="-1"/>
          <w:kern w:val="0"/>
          <w:sz w:val="16"/>
          <w:szCs w:val="22"/>
          <w14:ligatures w14:val="none"/>
        </w:rPr>
        <w:t xml:space="preserve">Retailer’s use of the Superfeet Marks shall strictly conform to Superfeet’s </w:t>
      </w:r>
      <w:hyperlink r:id="rId5" w:history="1">
        <w:r w:rsidRPr="00A417CB">
          <w:rPr>
            <w:rFonts w:ascii="Arial" w:eastAsia="Arial" w:hAnsi="Arial" w:cs="Times New Roman"/>
            <w:color w:val="0563C1"/>
            <w:spacing w:val="-1"/>
            <w:kern w:val="0"/>
            <w:sz w:val="16"/>
            <w:szCs w:val="22"/>
            <w:u w:val="single"/>
            <w14:ligatures w14:val="none"/>
          </w:rPr>
          <w:t>brand image guidelines</w:t>
        </w:r>
      </w:hyperlink>
      <w:r w:rsidRPr="00A417CB">
        <w:rPr>
          <w:rFonts w:ascii="Arial" w:eastAsia="Arial" w:hAnsi="Arial" w:cs="Times New Roman"/>
          <w:color w:val="000000"/>
          <w:spacing w:val="-1"/>
          <w:kern w:val="0"/>
          <w:sz w:val="16"/>
          <w:szCs w:val="22"/>
          <w14:ligatures w14:val="none"/>
        </w:rPr>
        <w:t xml:space="preserve"> as in effect from time to time (the “Brand Guidelines”), and shall be commercially reasonable as to the size, placement, and other manners of use. </w:t>
      </w:r>
      <w:hyperlink r:id="rId6" w:history="1">
        <w:r w:rsidRPr="00A417CB">
          <w:rPr>
            <w:rFonts w:ascii="Arial" w:eastAsia="Arial" w:hAnsi="Arial" w:cs="Times New Roman"/>
            <w:color w:val="0563C1"/>
            <w:spacing w:val="-1"/>
            <w:kern w:val="0"/>
            <w:sz w:val="16"/>
            <w:szCs w:val="22"/>
            <w:u w:val="single"/>
            <w14:ligatures w14:val="none"/>
          </w:rPr>
          <w:t>Brand Guidelines</w:t>
        </w:r>
      </w:hyperlink>
      <w:r w:rsidRPr="00A417CB">
        <w:rPr>
          <w:rFonts w:ascii="Arial" w:eastAsia="Arial" w:hAnsi="Arial" w:cs="Times New Roman"/>
          <w:color w:val="000000"/>
          <w:spacing w:val="-1"/>
          <w:kern w:val="0"/>
          <w:sz w:val="16"/>
          <w:szCs w:val="22"/>
          <w14:ligatures w14:val="none"/>
        </w:rPr>
        <w:t xml:space="preserve"> are available via the Superfeet B2B website accessible by Retailer, or upon request by emailing </w:t>
      </w:r>
      <w:r w:rsidRPr="00A417CB">
        <w:rPr>
          <w:rFonts w:ascii="Arial" w:eastAsia="Arial" w:hAnsi="Arial" w:cs="Times New Roman"/>
          <w:spacing w:val="-1"/>
          <w:kern w:val="0"/>
          <w:sz w:val="16"/>
          <w:szCs w:val="22"/>
          <w14:ligatures w14:val="none"/>
        </w:rPr>
        <w:t>sales@superfeet.com</w:t>
      </w:r>
      <w:r w:rsidRPr="00A417CB">
        <w:rPr>
          <w:rFonts w:ascii="Arial" w:eastAsia="Arial" w:hAnsi="Arial" w:cs="Times New Roman"/>
          <w:color w:val="000000"/>
          <w:spacing w:val="-1"/>
          <w:kern w:val="0"/>
          <w:sz w:val="16"/>
          <w:szCs w:val="22"/>
          <w14:ligatures w14:val="none"/>
        </w:rPr>
        <w:t xml:space="preserve">. In marketing the Products, Retailer shall only use images of Products either supplied by or authorized by Superfeet and shall ensure that all Product images and descriptions are accurate and up to date. In all instances where both a Superfeet Mark and Retailer’s trademark, service mark, trade name, trade dress, design, logo, or other identifier (“Retailer Marks”) appear in the same promotional materials, Retailer acknowledges that the Superfeet Marks shall always be prominent and distinct from the use of any Retailer Marks. Retailer shall not use any other trademark, service mark, trade name, trade dress, design, logo, or other identifier in combination with the Superfeet Marks or other Intellectual Property. </w:t>
      </w:r>
    </w:p>
    <w:p w14:paraId="03896FE8" w14:textId="77777777" w:rsidR="00A417CB" w:rsidRPr="00A417CB" w:rsidRDefault="00A417CB" w:rsidP="00A417CB">
      <w:pPr>
        <w:spacing w:before="166" w:after="0" w:line="204"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Prices and Taxes</w:t>
      </w:r>
      <w:r w:rsidRPr="00A417CB">
        <w:rPr>
          <w:rFonts w:ascii="Arial" w:eastAsia="Arial" w:hAnsi="Arial" w:cs="Times New Roman"/>
          <w:color w:val="000000"/>
          <w:kern w:val="0"/>
          <w:sz w:val="16"/>
          <w:szCs w:val="22"/>
          <w14:ligatures w14:val="none"/>
        </w:rPr>
        <w:t xml:space="preserve">: Retailer will pay the prices for Products in accepted orders. All prices for Products charged to Retailers are subject to change by Superfeet without notice. Taxes applicable to Products sold shall be added to the purchase price and paid by Retailer unless Retailer provides Superfeet with a valid tax exemption certificate acceptable to the governing taxing authorities evidencing that Retailer is not obligated to pay such taxes. </w:t>
      </w:r>
    </w:p>
    <w:p w14:paraId="4A96D5D9" w14:textId="77777777" w:rsidR="00A417CB" w:rsidRPr="00A417CB" w:rsidRDefault="00A417CB" w:rsidP="00A417CB">
      <w:pPr>
        <w:spacing w:before="166" w:after="0" w:line="204"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bCs/>
          <w:color w:val="000000"/>
          <w:kern w:val="0"/>
          <w:sz w:val="16"/>
          <w:szCs w:val="22"/>
          <w14:ligatures w14:val="none"/>
        </w:rPr>
        <w:t>Credit</w:t>
      </w:r>
      <w:r w:rsidRPr="00A417CB">
        <w:rPr>
          <w:rFonts w:ascii="Arial" w:eastAsia="Arial" w:hAnsi="Arial" w:cs="Times New Roman"/>
          <w:color w:val="000000"/>
          <w:kern w:val="0"/>
          <w:sz w:val="16"/>
          <w:szCs w:val="22"/>
          <w14:ligatures w14:val="none"/>
        </w:rPr>
        <w:t>: Upon receipt of a signed Retailer Application and a minimum 30 pair insole order, Superfeet may establish a credit limit with a Retailer. In establishing credit limits, Superfeet may require additional security in the form of personal guarantees or bank letters of credit. All credit limits exceeding $50,000.00 may require additional security. Credit approvals with a signed Retailer Application may take up to 14 business days to process.</w:t>
      </w:r>
    </w:p>
    <w:p w14:paraId="1796B303" w14:textId="77777777" w:rsidR="00A417CB" w:rsidRPr="00A417CB" w:rsidRDefault="00A417CB" w:rsidP="00A417CB">
      <w:pPr>
        <w:spacing w:before="161" w:after="0" w:line="204"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Payment Terms</w:t>
      </w:r>
      <w:r w:rsidRPr="00A417CB">
        <w:rPr>
          <w:rFonts w:ascii="Arial" w:eastAsia="Arial" w:hAnsi="Arial" w:cs="Times New Roman"/>
          <w:color w:val="000000"/>
          <w:kern w:val="0"/>
          <w:sz w:val="16"/>
          <w:szCs w:val="22"/>
          <w14:ligatures w14:val="none"/>
        </w:rPr>
        <w:t>: Payment terms to Retailers with an established credit limit are as follows: Standard net 30 days from date of invoice. Retailers without an established credit limit must prepay with a credit card. Terms and finance commitments granted to Retailer are contingent upon Retailer maintaining current payments on its account.</w:t>
      </w:r>
    </w:p>
    <w:p w14:paraId="0B5E3104" w14:textId="77777777" w:rsidR="00A417CB" w:rsidRPr="00A417CB" w:rsidRDefault="00A417CB" w:rsidP="00A417CB">
      <w:pPr>
        <w:spacing w:before="161" w:after="0" w:line="204"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 xml:space="preserve">Change in Ownership: </w:t>
      </w:r>
      <w:r w:rsidRPr="00A417CB">
        <w:rPr>
          <w:rFonts w:ascii="Arial" w:eastAsia="Arial" w:hAnsi="Arial" w:cs="Times New Roman"/>
          <w:color w:val="000000"/>
          <w:kern w:val="0"/>
          <w:sz w:val="16"/>
          <w:szCs w:val="22"/>
          <w14:ligatures w14:val="none"/>
        </w:rPr>
        <w:t>Retailer must notify Superfeet in writing, by first class Canadian mail or by registered mail, of any of the following: 1) a change of 10% or more in the legal or beneficial ownership of Retailer, 2) any change in the legal name or “doing business as” name of the Retailer, or 3) any change in the business structure or form under which credit has been established.</w:t>
      </w:r>
    </w:p>
    <w:p w14:paraId="378B1F66" w14:textId="77777777" w:rsidR="00A417CB" w:rsidRPr="00A417CB" w:rsidRDefault="00A417CB" w:rsidP="00A417CB">
      <w:pPr>
        <w:spacing w:before="163" w:after="0" w:line="204"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Freight</w:t>
      </w:r>
      <w:r w:rsidRPr="00A417CB">
        <w:rPr>
          <w:rFonts w:ascii="Arial" w:eastAsia="Arial" w:hAnsi="Arial" w:cs="Times New Roman"/>
          <w:color w:val="000000"/>
          <w:kern w:val="0"/>
          <w:sz w:val="16"/>
          <w:szCs w:val="22"/>
          <w14:ligatures w14:val="none"/>
        </w:rPr>
        <w:t>: Orders are shipped EXW (Incoterms 2020), Superfeet’s warehouse. Superfeet will ship using the common carrier and method of its reasonable judgment unless instructions are provided on the order from Retailer specifying otherwise and Superfeet consents to such instructions in writing. Superfeet will prepay freight charges and bill Retailers with open credit status. COD payments will include freight charges. Superfeet assumes no responsibility for common carrier time in transit delays.</w:t>
      </w:r>
    </w:p>
    <w:p w14:paraId="6F4067B0" w14:textId="77777777" w:rsidR="00A417CB" w:rsidRPr="00A417CB" w:rsidRDefault="00A417CB" w:rsidP="00A417CB">
      <w:pPr>
        <w:spacing w:before="165" w:after="0" w:line="204" w:lineRule="exact"/>
        <w:ind w:right="120"/>
        <w:jc w:val="both"/>
        <w:textAlignment w:val="baseline"/>
        <w:rPr>
          <w:rFonts w:ascii="Arial" w:eastAsia="Arial" w:hAnsi="Arial" w:cs="Times New Roman"/>
          <w:color w:val="000000"/>
          <w:spacing w:val="-1"/>
          <w:kern w:val="0"/>
          <w:sz w:val="16"/>
          <w:szCs w:val="16"/>
          <w14:ligatures w14:val="none"/>
        </w:rPr>
      </w:pPr>
      <w:r w:rsidRPr="00A417CB">
        <w:rPr>
          <w:rFonts w:ascii="Arial" w:eastAsia="Arial" w:hAnsi="Arial" w:cs="Times New Roman"/>
          <w:b/>
          <w:color w:val="000000"/>
          <w:spacing w:val="-1"/>
          <w:kern w:val="0"/>
          <w:sz w:val="16"/>
          <w:szCs w:val="16"/>
          <w14:ligatures w14:val="none"/>
        </w:rPr>
        <w:t>Title and Risk of Loss</w:t>
      </w:r>
      <w:r w:rsidRPr="00A417CB">
        <w:rPr>
          <w:rFonts w:ascii="Arial" w:eastAsia="Arial" w:hAnsi="Arial" w:cs="Times New Roman"/>
          <w:color w:val="000000"/>
          <w:spacing w:val="-1"/>
          <w:kern w:val="0"/>
          <w:sz w:val="16"/>
          <w:szCs w:val="16"/>
          <w14:ligatures w14:val="none"/>
        </w:rPr>
        <w:t xml:space="preserve">: Risk of loss for the Products passes to the Retailer upon Superfeet’s delivery of the Products to the common carrier at Superfeet’s warehouse. Title to the Products remains with Superfeet until Superfeet’s delivery of the Products to the common carrier at Superfeet’s warehouse, at which point title will, subject to the section titled “Intellectual Property Rights; Limited Trademark Authorization” above, transfer to Retailer. Retailer hereby authorizes Superfeet to execute and file any Uniform Commercial Code (“UCC”) </w:t>
      </w:r>
      <w:r w:rsidRPr="00A417CB">
        <w:rPr>
          <w:rFonts w:ascii="Arial" w:eastAsia="Arial" w:hAnsi="Arial" w:cs="Times New Roman"/>
          <w:color w:val="000000"/>
          <w:kern w:val="0"/>
          <w:sz w:val="16"/>
          <w:szCs w:val="16"/>
          <w14:ligatures w14:val="none"/>
        </w:rPr>
        <w:t xml:space="preserve">or Personal Property Security </w:t>
      </w:r>
      <w:r w:rsidRPr="00A417CB">
        <w:rPr>
          <w:rFonts w:ascii="Arial" w:eastAsia="Arial" w:hAnsi="Arial" w:cs="Times New Roman"/>
          <w:color w:val="000000"/>
          <w:spacing w:val="-1"/>
          <w:kern w:val="0"/>
          <w:sz w:val="16"/>
          <w:szCs w:val="16"/>
          <w14:ligatures w14:val="none"/>
        </w:rPr>
        <w:t xml:space="preserve">financing and continuation statements </w:t>
      </w:r>
      <w:r w:rsidRPr="00A417CB">
        <w:rPr>
          <w:rFonts w:ascii="Arial" w:eastAsia="Arial" w:hAnsi="Arial" w:cs="Times New Roman"/>
          <w:color w:val="000000"/>
          <w:kern w:val="0"/>
          <w:sz w:val="16"/>
          <w:szCs w:val="16"/>
          <w14:ligatures w14:val="none"/>
        </w:rPr>
        <w:t xml:space="preserve">or such other documentation </w:t>
      </w:r>
      <w:r w:rsidRPr="00A417CB">
        <w:rPr>
          <w:rFonts w:ascii="Arial" w:eastAsia="Arial" w:hAnsi="Arial" w:cs="Times New Roman"/>
          <w:color w:val="000000"/>
          <w:spacing w:val="-1"/>
          <w:kern w:val="0"/>
          <w:sz w:val="16"/>
          <w:szCs w:val="16"/>
          <w14:ligatures w14:val="none"/>
        </w:rPr>
        <w:t>as Superfeet deems necessary to perfect its and/or its assignee’s security interest in the Products or any purchases made to Retailer’s account, and grants Superfeet an irrevocable power of attorney, coupled with an interest, to execute and file such statements. Retailer shall pay any filing or recording fees or taxes in connection therewith</w:t>
      </w:r>
      <w:r w:rsidRPr="00A417CB">
        <w:rPr>
          <w:rFonts w:ascii="Arial" w:eastAsia="Arial" w:hAnsi="Arial" w:cs="Times New Roman"/>
          <w:color w:val="000000"/>
          <w:kern w:val="0"/>
          <w:sz w:val="16"/>
          <w:szCs w:val="16"/>
          <w14:ligatures w14:val="none"/>
        </w:rPr>
        <w:t>.</w:t>
      </w:r>
    </w:p>
    <w:p w14:paraId="14D6D0C3" w14:textId="16B8AF4C" w:rsidR="00A417CB" w:rsidRPr="00A417CB" w:rsidRDefault="00A417CB" w:rsidP="00A417CB">
      <w:pPr>
        <w:spacing w:before="165" w:after="0" w:line="204"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bCs/>
          <w:color w:val="000000"/>
          <w:spacing w:val="-1"/>
          <w:kern w:val="0"/>
          <w:sz w:val="16"/>
          <w:szCs w:val="22"/>
          <w14:ligatures w14:val="none"/>
        </w:rPr>
        <w:t>Freight Claims</w:t>
      </w:r>
      <w:r w:rsidRPr="00A417CB">
        <w:rPr>
          <w:rFonts w:ascii="Arial" w:eastAsia="Arial" w:hAnsi="Arial" w:cs="Times New Roman"/>
          <w:color w:val="000000"/>
          <w:spacing w:val="-1"/>
          <w:kern w:val="0"/>
          <w:sz w:val="16"/>
          <w:szCs w:val="22"/>
          <w14:ligatures w14:val="none"/>
        </w:rPr>
        <w:t>:</w:t>
      </w:r>
      <w:r w:rsidRPr="00A417CB">
        <w:rPr>
          <w:rFonts w:ascii="Arial" w:eastAsia="PMingLiU" w:hAnsi="Arial" w:cs="Times New Roman"/>
          <w:b/>
          <w:color w:val="000000"/>
          <w:spacing w:val="-1"/>
          <w:kern w:val="0"/>
          <w:sz w:val="16"/>
          <w:szCs w:val="22"/>
          <w14:ligatures w14:val="none"/>
        </w:rPr>
        <w:t xml:space="preserve"> </w:t>
      </w:r>
      <w:r w:rsidRPr="00A417CB">
        <w:rPr>
          <w:rFonts w:ascii="Arial" w:eastAsia="Arial" w:hAnsi="Arial" w:cs="Times New Roman"/>
          <w:color w:val="000000"/>
          <w:spacing w:val="-1"/>
          <w:kern w:val="0"/>
          <w:sz w:val="16"/>
          <w:szCs w:val="22"/>
          <w14:ligatures w14:val="none"/>
        </w:rPr>
        <w:t xml:space="preserve">Superfeet is not responsible for Products damaged in transit once the common carrier has picked up the Product from Superfeet’s warehouse. Should Retailer discover damage or loss in shipment, Retailer shall be responsible for contacting the common carrier immediately and filing a </w:t>
      </w:r>
      <w:r>
        <w:rPr>
          <w:noProof/>
        </w:rPr>
        <mc:AlternateContent>
          <mc:Choice Requires="wps">
            <w:drawing>
              <wp:anchor distT="0" distB="0" distL="0" distR="0" simplePos="0" relativeHeight="251659264" behindDoc="1" locked="0" layoutInCell="1" allowOverlap="1" wp14:anchorId="182BE2AD" wp14:editId="6DBD6AD7">
                <wp:simplePos x="0" y="0"/>
                <wp:positionH relativeFrom="page">
                  <wp:posOffset>7208520</wp:posOffset>
                </wp:positionH>
                <wp:positionV relativeFrom="page">
                  <wp:posOffset>233045</wp:posOffset>
                </wp:positionV>
                <wp:extent cx="149225" cy="170180"/>
                <wp:effectExtent l="0" t="0" r="0" b="0"/>
                <wp:wrapSquare wrapText="bothSides"/>
                <wp:docPr id="1143688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70180"/>
                        </a:xfrm>
                        <a:prstGeom prst="rect">
                          <a:avLst/>
                        </a:prstGeom>
                        <a:noFill/>
                        <a:ln>
                          <a:noFill/>
                        </a:ln>
                      </wps:spPr>
                      <wps:txbx>
                        <w:txbxContent>
                          <w:p w14:paraId="3DD273DE" w14:textId="77777777" w:rsidR="00A417CB" w:rsidRDefault="00A417CB" w:rsidP="00A417CB">
                            <w:pPr>
                              <w:spacing w:before="26" w:line="240" w:lineRule="exact"/>
                              <w:textAlignment w:val="baseline"/>
                              <w:rPr>
                                <w:rFonts w:ascii="Calibri" w:eastAsia="Calibri" w:hAnsi="Calibri"/>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2BE2AD" id="_x0000_t202" coordsize="21600,21600" o:spt="202" path="m,l,21600r21600,l21600,xe">
                <v:stroke joinstyle="miter"/>
                <v:path gradientshapeok="t" o:connecttype="rect"/>
              </v:shapetype>
              <v:shape id="Text Box 3" o:spid="_x0000_s1026" type="#_x0000_t202" style="position:absolute;left:0;text-align:left;margin-left:567.6pt;margin-top:18.35pt;width:11.75pt;height:13.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rYyAEAAHYDAAAOAAAAZHJzL2Uyb0RvYy54bWysU1mP0zAQfkfiP1h+p0kqjiVquoJdLUJa&#10;DmnhB0wd5xCJx8y4TcqvZ+w2XY43xIs18fHNd0w21/M4qIMl7tFVuljlWllnsO5dW+mvX+6eXWnF&#10;AVwNAzpb6aNlfb19+mQz+dKuscOhtqQExHE5+Up3Ifgyy9h0dgReobdODhukEYJ8UpvVBJOgj0O2&#10;zvOX2YRUe0JjmWX39nSotwm/aawJn5qGbVBDpYVbSCuldRfXbLuBsiXwXW/ONOAfWIzQO2l6gbqF&#10;AGpP/V9QY28IGZuwMjhm2DS9sUmDqCnyP9Q8dOBt0iLmsL/YxP8P1nw8PPjPpML8FmcJMIlgf4/m&#10;GyuHNx241r4hwqmzUEvjIlqWTZ7L89NoNZccQXbTB6wlZNgHTEBzQ2N0RXQqQZcAjhfT7RyUiS2f&#10;v16vX2hl5Kh4lRdXKZQMyuWxJw7vLI4qFpUmyTSBw+GeQyQD5XIl9nJ41w9DynVwv23IxbiTyEe+&#10;J+Zh3s1yO4rYYX0UGYSnMZGxlqJD+qHVJCNSaf6+B7JaDe+dWBHnaSloKXZLAc7I00oHrU7lTTjN&#10;3d5T33aC/GilhJt0nAcxTs+v34nz4++y/QkAAP//AwBQSwMEFAAGAAgAAAAhAL63gGrgAAAACwEA&#10;AA8AAABkcnMvZG93bnJldi54bWxMj8FOwzAMhu9IvEPkSdxY2lUto2s6TQhOSIiuHDimTdZGa5zS&#10;ZFt5e7wTu/mXP/3+XGxnO7CznrxxKCBeRsA0tk4Z7AR81W+Pa2A+SFRycKgF/GoP2/L+rpC5ches&#10;9HkfOkYl6HMpoA9hzDn3ba+t9Es3aqTdwU1WBopTx9UkL1RuB76KooxbaZAu9HLUL71uj/uTFbD7&#10;xurV/Hw0n9WhMnX9HOF7dhTiYTHvNsCCnsM/DFd9UoeSnBp3QuXZQDlO0hWxApLsCdiViNM1TY2A&#10;LEmBlwW//aH8AwAA//8DAFBLAQItABQABgAIAAAAIQC2gziS/gAAAOEBAAATAAAAAAAAAAAAAAAA&#10;AAAAAABbQ29udGVudF9UeXBlc10ueG1sUEsBAi0AFAAGAAgAAAAhADj9If/WAAAAlAEAAAsAAAAA&#10;AAAAAAAAAAAALwEAAF9yZWxzLy5yZWxzUEsBAi0AFAAGAAgAAAAhAKIJmtjIAQAAdgMAAA4AAAAA&#10;AAAAAAAAAAAALgIAAGRycy9lMm9Eb2MueG1sUEsBAi0AFAAGAAgAAAAhAL63gGrgAAAACwEAAA8A&#10;AAAAAAAAAAAAAAAAIgQAAGRycy9kb3ducmV2LnhtbFBLBQYAAAAABAAEAPMAAAAvBQAAAAA=&#10;" filled="f" stroked="f">
                <v:textbox inset="0,0,0,0">
                  <w:txbxContent>
                    <w:p w14:paraId="3DD273DE" w14:textId="77777777" w:rsidR="00A417CB" w:rsidRDefault="00A417CB" w:rsidP="00A417CB">
                      <w:pPr>
                        <w:spacing w:before="26" w:line="240" w:lineRule="exact"/>
                        <w:textAlignment w:val="baseline"/>
                        <w:rPr>
                          <w:rFonts w:ascii="Calibri" w:eastAsia="Calibri" w:hAnsi="Calibri"/>
                          <w:color w:val="000000"/>
                        </w:rPr>
                      </w:pPr>
                    </w:p>
                  </w:txbxContent>
                </v:textbox>
                <w10:wrap type="square" anchorx="page" anchory="page"/>
              </v:shape>
            </w:pict>
          </mc:Fallback>
        </mc:AlternateContent>
      </w:r>
      <w:r w:rsidRPr="00A417CB">
        <w:rPr>
          <w:rFonts w:ascii="Arial" w:eastAsia="Arial" w:hAnsi="Arial" w:cs="Times New Roman"/>
          <w:color w:val="000000"/>
          <w:kern w:val="0"/>
          <w:sz w:val="16"/>
          <w:szCs w:val="22"/>
          <w14:ligatures w14:val="none"/>
        </w:rPr>
        <w:t xml:space="preserve">claim. Superfeet will reasonably assist Retailer to settle any claim for damage or loss in shipment; however, Superfeet is not responsible for the collection of claims or replacement of such Product. </w:t>
      </w:r>
    </w:p>
    <w:p w14:paraId="10138C34" w14:textId="77777777" w:rsidR="00A417CB" w:rsidRPr="00A417CB" w:rsidRDefault="00A417CB" w:rsidP="00A417CB">
      <w:pPr>
        <w:spacing w:before="208" w:after="0" w:line="196"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Errors and Shortages</w:t>
      </w:r>
      <w:r w:rsidRPr="00A417CB">
        <w:rPr>
          <w:rFonts w:ascii="Arial" w:eastAsia="Arial" w:hAnsi="Arial" w:cs="Times New Roman"/>
          <w:color w:val="000000"/>
          <w:kern w:val="0"/>
          <w:sz w:val="16"/>
          <w:szCs w:val="22"/>
          <w14:ligatures w14:val="none"/>
        </w:rPr>
        <w:t>: All claims for shortages or errors in shipment by Superfeet must be made in writing (by registered mail, overnight mail, or email (with confirmation of receipt)) within five (5) days of receipt of shipment by Retailer.</w:t>
      </w:r>
    </w:p>
    <w:p w14:paraId="58F665AE" w14:textId="77777777" w:rsidR="00A417CB" w:rsidRPr="00A417CB" w:rsidRDefault="00A417CB" w:rsidP="00A417CB">
      <w:pPr>
        <w:spacing w:before="180" w:after="0" w:line="191"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Product Returns</w:t>
      </w:r>
      <w:r w:rsidRPr="00A417CB">
        <w:rPr>
          <w:rFonts w:ascii="Arial" w:eastAsia="Arial" w:hAnsi="Arial" w:cs="Times New Roman"/>
          <w:color w:val="000000"/>
          <w:kern w:val="0"/>
          <w:sz w:val="16"/>
          <w:szCs w:val="22"/>
          <w14:ligatures w14:val="none"/>
        </w:rPr>
        <w:t>: No returns will be allowed unless authorized in advance in writing by Superfeet and accompanied by a material return authorization number issued by Superfeet. A material return authorization number will be issued for defective materials, warranty credit, shipping errors or repairs. Returns for any other reason, including refused shipments without a material return authorization and/or prior approval, will be subject to a restocking fee equal to fifteen percent (</w:t>
      </w:r>
      <w:r w:rsidRPr="00A417CB">
        <w:rPr>
          <w:rFonts w:ascii="Arial" w:eastAsia="PMingLiU" w:hAnsi="Arial" w:cs="Times New Roman"/>
          <w:color w:val="000000"/>
          <w:kern w:val="0"/>
          <w:sz w:val="16"/>
          <w:szCs w:val="22"/>
          <w14:ligatures w14:val="none"/>
        </w:rPr>
        <w:t>1</w:t>
      </w:r>
      <w:r w:rsidRPr="00A417CB">
        <w:rPr>
          <w:rFonts w:ascii="Arial" w:eastAsia="Arial" w:hAnsi="Arial" w:cs="Times New Roman"/>
          <w:color w:val="000000"/>
          <w:kern w:val="0"/>
          <w:sz w:val="16"/>
          <w:szCs w:val="22"/>
          <w14:ligatures w14:val="none"/>
        </w:rPr>
        <w:t xml:space="preserve">5%) of the cost invoiced by Superfeet for the returned Product. Superfeet does not reimburse or give credit for return freight incurred by Retailer. </w:t>
      </w:r>
    </w:p>
    <w:p w14:paraId="7FA7A64A" w14:textId="77777777" w:rsidR="00A417CB" w:rsidRPr="00A417CB" w:rsidRDefault="00A417CB" w:rsidP="00A417CB">
      <w:pPr>
        <w:spacing w:before="169" w:after="0" w:line="196" w:lineRule="exact"/>
        <w:ind w:right="120"/>
        <w:jc w:val="both"/>
        <w:textAlignment w:val="baseline"/>
        <w:rPr>
          <w:rFonts w:ascii="Arial" w:eastAsia="Arial" w:hAnsi="Arial" w:cs="Times New Roman"/>
          <w:bCs/>
          <w:color w:val="000000"/>
          <w:kern w:val="0"/>
          <w:sz w:val="16"/>
          <w:szCs w:val="22"/>
          <w14:ligatures w14:val="none"/>
        </w:rPr>
      </w:pPr>
      <w:r w:rsidRPr="00A417CB">
        <w:rPr>
          <w:rFonts w:ascii="Arial" w:eastAsia="Arial" w:hAnsi="Arial" w:cs="Times New Roman"/>
          <w:b/>
          <w:color w:val="000000"/>
          <w:kern w:val="0"/>
          <w:sz w:val="16"/>
          <w:szCs w:val="22"/>
          <w14:ligatures w14:val="none"/>
        </w:rPr>
        <w:t>Indemnification</w:t>
      </w:r>
      <w:r w:rsidRPr="00A417CB">
        <w:rPr>
          <w:rFonts w:ascii="Arial" w:eastAsia="Arial" w:hAnsi="Arial" w:cs="Times New Roman"/>
          <w:bCs/>
          <w:color w:val="000000"/>
          <w:kern w:val="0"/>
          <w:sz w:val="16"/>
          <w:szCs w:val="22"/>
          <w14:ligatures w14:val="none"/>
        </w:rPr>
        <w:t>: Retailer agrees to indemnify, defend and hold harmless Superfeet and its affiliates and officers, directors, employees and agents from and against any and all demands, actions, suits, proceedings, claims, grievances, arbitrations, assessments, reassessments, judgements and settlements, costs, liabilities, expenses (including reasonable legal fees and expenses), losses and damages (whether direct, indirect or consequential) of whatever nature arising from, in connection with or related to, directly or indirectly, Retailer’s breach of applicable law.</w:t>
      </w:r>
    </w:p>
    <w:p w14:paraId="5DA35C2B" w14:textId="77777777" w:rsidR="00A417CB" w:rsidRPr="00A417CB" w:rsidRDefault="00A417CB" w:rsidP="00A417CB">
      <w:pPr>
        <w:spacing w:before="169" w:after="0" w:line="196"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Limitations  of Liability</w:t>
      </w:r>
      <w:r w:rsidRPr="00A417CB">
        <w:rPr>
          <w:rFonts w:ascii="Arial" w:eastAsia="Arial" w:hAnsi="Arial" w:cs="Times New Roman"/>
          <w:color w:val="000000"/>
          <w:kern w:val="0"/>
          <w:sz w:val="16"/>
          <w:szCs w:val="22"/>
          <w14:ligatures w14:val="none"/>
        </w:rPr>
        <w:t>: SUPERFEET MAKES NO REPRESENTATIONS OR WARRANTIES</w:t>
      </w:r>
      <w:r w:rsidRPr="00A417CB">
        <w:rPr>
          <w:rFonts w:ascii="Arial" w:eastAsia="PMingLiU" w:hAnsi="Arial" w:cs="Times New Roman"/>
          <w:color w:val="000000"/>
          <w:kern w:val="0"/>
          <w:sz w:val="16"/>
          <w:szCs w:val="22"/>
          <w14:ligatures w14:val="none"/>
        </w:rPr>
        <w:t xml:space="preserve"> OR CONDITIONS TO </w:t>
      </w:r>
      <w:r w:rsidRPr="00A417CB">
        <w:rPr>
          <w:rFonts w:ascii="Arial" w:eastAsia="Arial" w:hAnsi="Arial" w:cs="Times New Roman"/>
          <w:color w:val="000000"/>
          <w:kern w:val="0"/>
          <w:sz w:val="16"/>
          <w:szCs w:val="22"/>
          <w14:ligatures w14:val="none"/>
        </w:rPr>
        <w:t>RETAILER IN CONNECTION WITH THE PRODUCTS OR THIS AGREEMENT, WHETHER EXPRESS OR IMPLIED, INCLUDING, WITHOUT LIMITATION, IMPLIED WARRANTIES OR CONDITIONS OF MERCHANTABILITY, NON-INFRINGEMENT, FITNESS FOR</w:t>
      </w:r>
      <w:r w:rsidRPr="00A417CB">
        <w:rPr>
          <w:rFonts w:ascii="Arial" w:eastAsia="PMingLiU" w:hAnsi="Arial" w:cs="Times New Roman"/>
          <w:color w:val="000000"/>
          <w:kern w:val="0"/>
          <w:sz w:val="16"/>
          <w:szCs w:val="22"/>
          <w14:ligatures w14:val="none"/>
        </w:rPr>
        <w:t xml:space="preserve"> A </w:t>
      </w:r>
      <w:r w:rsidRPr="00A417CB">
        <w:rPr>
          <w:rFonts w:ascii="Arial" w:eastAsia="Arial" w:hAnsi="Arial" w:cs="Times New Roman"/>
          <w:color w:val="000000"/>
          <w:kern w:val="0"/>
          <w:sz w:val="16"/>
          <w:szCs w:val="22"/>
          <w14:ligatures w14:val="none"/>
        </w:rPr>
        <w:t>PARTICULAR PURPOSE, OR THOSE ARISING FROM COURSE OF PERFORMANCE, COURSE OF DEALING, OR USAGE OF TRADE. SUPERFEET</w:t>
      </w:r>
      <w:r w:rsidRPr="00A417CB">
        <w:rPr>
          <w:rFonts w:ascii="Arial" w:eastAsia="PMingLiU" w:hAnsi="Arial" w:cs="Times New Roman"/>
          <w:color w:val="000000"/>
          <w:kern w:val="0"/>
          <w:sz w:val="16"/>
          <w:szCs w:val="22"/>
          <w14:ligatures w14:val="none"/>
        </w:rPr>
        <w:t xml:space="preserve"> WILL </w:t>
      </w:r>
      <w:r w:rsidRPr="00A417CB">
        <w:rPr>
          <w:rFonts w:ascii="Arial" w:eastAsia="Arial" w:hAnsi="Arial" w:cs="Times New Roman"/>
          <w:color w:val="000000"/>
          <w:kern w:val="0"/>
          <w:sz w:val="16"/>
          <w:szCs w:val="22"/>
          <w14:ligatures w14:val="none"/>
        </w:rPr>
        <w:t>NOT BE LIABLE TO RETAILER FOR ANY INDIRECT, SPECIAL, CONSEQUENTIAL, INCIDENTAL, EXEMPLARY OR PUNITIVE DAMAGES, OR ANY LOSS OF PROFITS, LOSS OF BUSINESS, OR REPUTATIONAL DAMAGE, ARISING OUT OF OR RELATED TO THIS AGREEMENT. SUPERFEET’S AGGREGATE LIABILITY ARISING OUT OF OR IN CONNECTION WITH THE RELATIONSHIP BETWEEN THE PARTIES (INCLUDING, WITHOUT LIMITATION, THIS AGREEMENT), WHETHER ARISING IN CONTRACT, TORT, OR OTHERWISE, WILL NOT EXCEED THE AMOUNTS (IN CAD) RECEIVED BY SUPERFEET FROM RETAILER IN THE PAST 12 MONTHS AND ASSOCIATED WITH THE PRODUCTS SOLD. Superfeet shall not be liable for any loss or damage (including, without limitation, loss or damage resulting from inability to timely deliver Product to Retailer) due to fire, labor disputes, accidents, acts of civil or military authority or from any other cause beyond Superfeet’s sole and reasonable control.</w:t>
      </w:r>
    </w:p>
    <w:p w14:paraId="5F13BE0D" w14:textId="77777777" w:rsidR="00A417CB" w:rsidRPr="00A417CB" w:rsidRDefault="00A417CB" w:rsidP="00A417CB">
      <w:pPr>
        <w:spacing w:before="176" w:after="0" w:line="191"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lastRenderedPageBreak/>
        <w:t>Lawyer’s Fees; Forum</w:t>
      </w:r>
      <w:r w:rsidRPr="00A417CB">
        <w:rPr>
          <w:rFonts w:ascii="Arial" w:eastAsia="Arial" w:hAnsi="Arial" w:cs="Times New Roman"/>
          <w:color w:val="000000"/>
          <w:kern w:val="0"/>
          <w:sz w:val="16"/>
          <w:szCs w:val="22"/>
          <w14:ligatures w14:val="none"/>
        </w:rPr>
        <w:t>: If Retailer’s account with Superfeet is placed in the hands of a lawyer or other third party for collection, whether or not a suit is filed, Retailer shall reimburse Superfeet for its reasonable legal fees as well as other costs of collection and any resulting litigation expenses.</w:t>
      </w:r>
    </w:p>
    <w:p w14:paraId="136EF029" w14:textId="77777777" w:rsidR="00A417CB" w:rsidRPr="00A417CB" w:rsidRDefault="00A417CB" w:rsidP="00A417CB">
      <w:pPr>
        <w:spacing w:after="0" w:line="240" w:lineRule="auto"/>
        <w:ind w:right="120"/>
        <w:jc w:val="both"/>
        <w:textAlignment w:val="baseline"/>
        <w:rPr>
          <w:rFonts w:ascii="Arial" w:eastAsia="Arial" w:hAnsi="Arial" w:cs="Times New Roman"/>
          <w:b/>
          <w:color w:val="000000"/>
          <w:kern w:val="0"/>
          <w:sz w:val="16"/>
          <w:szCs w:val="22"/>
          <w14:ligatures w14:val="none"/>
        </w:rPr>
      </w:pPr>
    </w:p>
    <w:p w14:paraId="22001CE7" w14:textId="77777777" w:rsidR="00A417CB" w:rsidRPr="00A417CB" w:rsidRDefault="00A417CB" w:rsidP="00A417CB">
      <w:pPr>
        <w:spacing w:after="0" w:line="240" w:lineRule="auto"/>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Governing Law</w:t>
      </w:r>
      <w:r w:rsidRPr="00A417CB">
        <w:rPr>
          <w:rFonts w:ascii="Arial" w:eastAsia="Arial" w:hAnsi="Arial" w:cs="Times New Roman"/>
          <w:color w:val="000000"/>
          <w:kern w:val="0"/>
          <w:sz w:val="16"/>
          <w:szCs w:val="22"/>
          <w14:ligatures w14:val="none"/>
        </w:rPr>
        <w:t xml:space="preserve">: This Agreement and all and any disputes between Retailer and Superfeet arising out of this Agreement or their business relationship generally (each, a “Dispute”), shall be governed by and/or construed under the laws of the Province of British Columbia, without regard to its choice or conflicts of laws principles. </w:t>
      </w:r>
    </w:p>
    <w:p w14:paraId="796192BF" w14:textId="77777777" w:rsidR="00A417CB" w:rsidRPr="00A417CB" w:rsidRDefault="00A417CB" w:rsidP="00A417CB">
      <w:pPr>
        <w:spacing w:after="0" w:line="240" w:lineRule="auto"/>
        <w:ind w:right="120"/>
        <w:jc w:val="both"/>
        <w:textAlignment w:val="baseline"/>
        <w:rPr>
          <w:rFonts w:ascii="Arial" w:eastAsia="Arial" w:hAnsi="Arial" w:cs="Times New Roman"/>
          <w:color w:val="000000"/>
          <w:kern w:val="0"/>
          <w:sz w:val="16"/>
          <w:szCs w:val="22"/>
          <w14:ligatures w14:val="none"/>
        </w:rPr>
      </w:pPr>
    </w:p>
    <w:p w14:paraId="2F479882" w14:textId="77777777" w:rsidR="00A417CB" w:rsidRPr="00A417CB" w:rsidRDefault="00A417CB" w:rsidP="00A417CB">
      <w:pPr>
        <w:spacing w:after="0" w:line="240" w:lineRule="auto"/>
        <w:ind w:right="120"/>
        <w:jc w:val="both"/>
        <w:textAlignment w:val="baseline"/>
        <w:rPr>
          <w:rFonts w:ascii="Arial" w:eastAsia="Arial" w:hAnsi="Arial" w:cs="Times New Roman"/>
          <w:color w:val="000000"/>
          <w:kern w:val="0"/>
          <w:sz w:val="16"/>
          <w:szCs w:val="22"/>
          <w14:ligatures w14:val="none"/>
        </w:rPr>
      </w:pPr>
      <w:bookmarkStart w:id="0" w:name="_Hlk152065411"/>
      <w:r w:rsidRPr="00A417CB">
        <w:rPr>
          <w:rFonts w:ascii="Arial" w:eastAsia="Arial" w:hAnsi="Arial" w:cs="Times New Roman"/>
          <w:b/>
          <w:bCs/>
          <w:color w:val="000000"/>
          <w:kern w:val="0"/>
          <w:sz w:val="16"/>
          <w:szCs w:val="22"/>
          <w14:ligatures w14:val="none"/>
        </w:rPr>
        <w:t>Dispute Resolution</w:t>
      </w:r>
      <w:r w:rsidRPr="00A417CB">
        <w:rPr>
          <w:rFonts w:ascii="Arial" w:eastAsia="Arial" w:hAnsi="Arial" w:cs="Times New Roman"/>
          <w:color w:val="000000"/>
          <w:kern w:val="0"/>
          <w:sz w:val="16"/>
          <w:szCs w:val="22"/>
          <w14:ligatures w14:val="none"/>
        </w:rPr>
        <w:t>:</w:t>
      </w:r>
      <w:r w:rsidRPr="00A417CB">
        <w:rPr>
          <w:rFonts w:ascii="Arial" w:eastAsia="Arial" w:hAnsi="Arial" w:cs="Times New Roman"/>
          <w:b/>
          <w:bCs/>
          <w:color w:val="000000"/>
          <w:kern w:val="0"/>
          <w:sz w:val="16"/>
          <w:szCs w:val="22"/>
          <w14:ligatures w14:val="none"/>
        </w:rPr>
        <w:t xml:space="preserve"> </w:t>
      </w:r>
      <w:r w:rsidRPr="00A417CB">
        <w:rPr>
          <w:rFonts w:ascii="Arial" w:eastAsia="Arial" w:hAnsi="Arial" w:cs="Times New Roman"/>
          <w:color w:val="000000"/>
          <w:kern w:val="0"/>
          <w:sz w:val="16"/>
          <w:szCs w:val="22"/>
          <w14:ligatures w14:val="none"/>
        </w:rPr>
        <w:t xml:space="preserve">All Disputes shall be referred to and finally resolved by arbitration administered by the Vancouver International Arbitration Centre (“VanIAC”) pursuant to its applicable Rules. The place of arbitration shall be Vancouver, British Columbia, Canada. The language of the proceedings shall be in English. The number of arbitrators shall be one. The governing law is the law of British Columbia, Canada. The parties agree that they will not appeal any arbitration decision to any court or tribunal. The arbitrator may award interim and final injunctive relief and other remedies, but may not award damages limited under the section titled “Limitations of Liability” above whether under contract, tort, statute, or any other basis for liability unless they are required by statute as determined by the arbitrator. No class arbitration shall be allowed, but other parties may be joined as necessary to resolve the dispute. No time limit herein is jurisdictional. Any award of the arbitrator (including awards of interim or final remedies) may be confirmed or enforced in any court having jurisdiction. Notwithstanding anything to the contrary in this paragraph, either party may, at any time, bring court proceedings or claims against each other (a) solely as part of separate litigation commenced by an unrelated third party, or (b) solely to obtain temporary or preliminary injunctive relief or other interim remedies before the courts of the Province of British Columbia, pending conclusion of the arbitration. In the case of contradiction between the provisions of this section and the applicable VanIAC Rules, this section shall prevail. The limitations on remedies described above may be deemed inoperative to the extent necessary to preserve the enforceability of the agreement to arbitrate. If any provision of this agreement to arbitrate is held invalid or unenforceable, it shall be so held to the minimum extent required by law and all other provisions shall remain valid and enforceable. The arbitrator shall have the right, but not the obligation, to order that the unsuccessful party pay the fees of the arbitrator, which shall be designated by the arbitrator. If the arbitrator is unable to designate an unsuccessful party or does not order the unsuccessful party to pay all such fees, the arbitrator shall so state, and the fees shall be split equally between the parties. </w:t>
      </w:r>
      <w:bookmarkEnd w:id="0"/>
    </w:p>
    <w:p w14:paraId="68B27516" w14:textId="77777777" w:rsidR="00A417CB" w:rsidRPr="00A417CB" w:rsidRDefault="00A417CB" w:rsidP="00A417CB">
      <w:pPr>
        <w:spacing w:after="0" w:line="240" w:lineRule="auto"/>
        <w:ind w:right="120"/>
        <w:jc w:val="both"/>
        <w:textAlignment w:val="baseline"/>
        <w:rPr>
          <w:rFonts w:ascii="Arial" w:eastAsia="Arial" w:hAnsi="Arial" w:cs="Times New Roman"/>
          <w:color w:val="000000"/>
          <w:kern w:val="0"/>
          <w:sz w:val="16"/>
          <w:szCs w:val="22"/>
          <w14:ligatures w14:val="none"/>
        </w:rPr>
      </w:pPr>
    </w:p>
    <w:p w14:paraId="2142C03C" w14:textId="77777777" w:rsidR="00A417CB" w:rsidRPr="00A417CB" w:rsidRDefault="00A417CB" w:rsidP="00A417CB">
      <w:pPr>
        <w:spacing w:after="0" w:line="240" w:lineRule="auto"/>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bCs/>
          <w:color w:val="000000"/>
          <w:kern w:val="0"/>
          <w:sz w:val="16"/>
          <w:szCs w:val="22"/>
          <w14:ligatures w14:val="none"/>
        </w:rPr>
        <w:t>Statute of Limitations</w:t>
      </w:r>
      <w:r w:rsidRPr="00A417CB">
        <w:rPr>
          <w:rFonts w:ascii="Arial" w:eastAsia="Arial" w:hAnsi="Arial" w:cs="Times New Roman"/>
          <w:color w:val="000000"/>
          <w:kern w:val="0"/>
          <w:sz w:val="16"/>
          <w:szCs w:val="22"/>
          <w14:ligatures w14:val="none"/>
        </w:rPr>
        <w:t>:</w:t>
      </w:r>
      <w:r w:rsidRPr="00A417CB">
        <w:rPr>
          <w:rFonts w:ascii="Arial" w:eastAsia="PMingLiU" w:hAnsi="Arial" w:cs="Times New Roman"/>
          <w:b/>
          <w:color w:val="000000"/>
          <w:kern w:val="0"/>
          <w:sz w:val="16"/>
          <w:szCs w:val="22"/>
          <w14:ligatures w14:val="none"/>
        </w:rPr>
        <w:t xml:space="preserve"> </w:t>
      </w:r>
      <w:r w:rsidRPr="00A417CB">
        <w:rPr>
          <w:rFonts w:ascii="Arial" w:eastAsia="Arial" w:hAnsi="Arial" w:cs="Times New Roman"/>
          <w:color w:val="000000"/>
          <w:kern w:val="0"/>
          <w:sz w:val="16"/>
          <w:szCs w:val="22"/>
          <w14:ligatures w14:val="none"/>
        </w:rPr>
        <w:t>Any legal action against Superfeet arising out of this Agreement must be commenced within one (</w:t>
      </w:r>
      <w:r w:rsidRPr="00A417CB">
        <w:rPr>
          <w:rFonts w:ascii="Arial" w:eastAsia="Arial" w:hAnsi="Arial" w:cs="Times New Roman"/>
          <w:color w:val="000000"/>
          <w:kern w:val="0"/>
          <w:sz w:val="17"/>
          <w:szCs w:val="22"/>
          <w14:ligatures w14:val="none"/>
        </w:rPr>
        <w:t>1</w:t>
      </w:r>
      <w:r w:rsidRPr="00A417CB">
        <w:rPr>
          <w:rFonts w:ascii="Arial" w:eastAsia="Arial" w:hAnsi="Arial" w:cs="Times New Roman"/>
          <w:color w:val="000000"/>
          <w:kern w:val="0"/>
          <w:sz w:val="16"/>
          <w:szCs w:val="22"/>
          <w14:ligatures w14:val="none"/>
        </w:rPr>
        <w:t xml:space="preserve">) year from the date such action could first be brought or be forever barred. </w:t>
      </w:r>
    </w:p>
    <w:p w14:paraId="18D57F36" w14:textId="77777777" w:rsidR="00A417CB" w:rsidRPr="00A417CB" w:rsidRDefault="00A417CB" w:rsidP="00A417CB">
      <w:pPr>
        <w:spacing w:after="0" w:line="240" w:lineRule="auto"/>
        <w:ind w:right="120"/>
        <w:jc w:val="both"/>
        <w:textAlignment w:val="baseline"/>
        <w:rPr>
          <w:rFonts w:ascii="Arial" w:eastAsia="Arial" w:hAnsi="Arial" w:cs="Times New Roman"/>
          <w:color w:val="000000"/>
          <w:kern w:val="0"/>
          <w:sz w:val="16"/>
          <w:szCs w:val="22"/>
          <w14:ligatures w14:val="none"/>
        </w:rPr>
      </w:pPr>
    </w:p>
    <w:p w14:paraId="517E040C" w14:textId="77777777" w:rsidR="00A417CB" w:rsidRPr="00A417CB" w:rsidRDefault="00A417CB" w:rsidP="00A417CB">
      <w:pPr>
        <w:spacing w:after="0" w:line="240" w:lineRule="auto"/>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Independent Contractors</w:t>
      </w:r>
      <w:r w:rsidRPr="00A417CB">
        <w:rPr>
          <w:rFonts w:ascii="Arial" w:eastAsia="Arial" w:hAnsi="Arial" w:cs="Times New Roman"/>
          <w:color w:val="000000"/>
          <w:kern w:val="0"/>
          <w:sz w:val="16"/>
          <w:szCs w:val="22"/>
          <w14:ligatures w14:val="none"/>
        </w:rPr>
        <w:t>: The parties are independent contractors and this Agreement will not be construed to create partnership, joint venture or other relationship. Neither party will have, or hold itself out to third parties as having, any authority to bind or enter into any agreement on the other party’s behalf.</w:t>
      </w:r>
    </w:p>
    <w:p w14:paraId="6A6E1A7F" w14:textId="77777777" w:rsidR="00A417CB" w:rsidRPr="00A417CB" w:rsidRDefault="00A417CB" w:rsidP="00A417CB">
      <w:pPr>
        <w:spacing w:before="275" w:after="0" w:line="240" w:lineRule="auto"/>
        <w:ind w:right="120"/>
        <w:jc w:val="both"/>
        <w:textAlignment w:val="baseline"/>
        <w:rPr>
          <w:rFonts w:ascii="Arial" w:eastAsia="Arial" w:hAnsi="Arial" w:cs="Times New Roman"/>
          <w:b/>
          <w:color w:val="000000"/>
          <w:kern w:val="0"/>
          <w:sz w:val="16"/>
          <w:szCs w:val="16"/>
          <w14:ligatures w14:val="none"/>
        </w:rPr>
      </w:pPr>
      <w:r w:rsidRPr="00A417CB">
        <w:rPr>
          <w:rFonts w:ascii="Arial" w:eastAsia="Arial" w:hAnsi="Arial" w:cs="Times New Roman"/>
          <w:b/>
          <w:color w:val="000000"/>
          <w:kern w:val="0"/>
          <w:sz w:val="16"/>
          <w:szCs w:val="16"/>
          <w14:ligatures w14:val="none"/>
        </w:rPr>
        <w:t>Superfeet’s Guarantee</w:t>
      </w:r>
      <w:r w:rsidRPr="00A417CB">
        <w:rPr>
          <w:rFonts w:ascii="Arial" w:eastAsia="Arial" w:hAnsi="Arial" w:cs="Times New Roman"/>
          <w:color w:val="000000"/>
          <w:kern w:val="0"/>
          <w:sz w:val="16"/>
          <w:szCs w:val="16"/>
          <w14:ligatures w14:val="none"/>
        </w:rPr>
        <w:t>:</w:t>
      </w:r>
      <w:r w:rsidRPr="00A417CB">
        <w:rPr>
          <w:rFonts w:ascii="Arial" w:eastAsia="PMingLiU" w:hAnsi="Arial" w:cs="Times New Roman"/>
          <w:color w:val="000000"/>
          <w:kern w:val="0"/>
          <w:sz w:val="16"/>
          <w:szCs w:val="16"/>
          <w14:ligatures w14:val="none"/>
        </w:rPr>
        <w:t xml:space="preserve"> Certain Products may be regulated as medical devices under the Canadian Food and Drugs Act and Medical Devices Regulations. Except with respect to compliance of any medical devices with the Canadian Food and Drugs Act and Medical Devices Regulations, </w:t>
      </w:r>
      <w:r w:rsidRPr="00A417CB">
        <w:rPr>
          <w:rFonts w:ascii="Arial" w:eastAsia="Arial" w:hAnsi="Arial" w:cs="Times New Roman"/>
          <w:color w:val="000000"/>
          <w:spacing w:val="1"/>
          <w:kern w:val="0"/>
          <w:sz w:val="16"/>
          <w:szCs w:val="16"/>
          <w14:ligatures w14:val="none"/>
        </w:rPr>
        <w:t xml:space="preserve">Retailer acknowledges and agrees that, subject to Retailer’s return policy and the provision to Retailer of receipt or other proof of purchase by an End-User Consumer, if an </w:t>
      </w:r>
      <w:r w:rsidRPr="00A417CB">
        <w:rPr>
          <w:rFonts w:ascii="Arial" w:eastAsia="Arial" w:hAnsi="Arial" w:cs="Times New Roman"/>
          <w:color w:val="000000"/>
          <w:kern w:val="0"/>
          <w:sz w:val="16"/>
          <w:szCs w:val="16"/>
          <w14:ligatures w14:val="none"/>
        </w:rPr>
        <w:t xml:space="preserve">End-User Consumer </w:t>
      </w:r>
      <w:r w:rsidRPr="00A417CB">
        <w:rPr>
          <w:rFonts w:ascii="Arial" w:eastAsia="Arial" w:hAnsi="Arial" w:cs="Times New Roman"/>
          <w:color w:val="000000"/>
          <w:spacing w:val="1"/>
          <w:kern w:val="0"/>
          <w:sz w:val="16"/>
          <w:szCs w:val="16"/>
          <w14:ligatures w14:val="none"/>
        </w:rPr>
        <w:t xml:space="preserve">is not completely satisfied with the Product the </w:t>
      </w:r>
      <w:r w:rsidRPr="00A417CB">
        <w:rPr>
          <w:rFonts w:ascii="Arial" w:eastAsia="Arial" w:hAnsi="Arial" w:cs="Times New Roman"/>
          <w:color w:val="000000"/>
          <w:kern w:val="0"/>
          <w:sz w:val="16"/>
          <w:szCs w:val="16"/>
          <w14:ligatures w14:val="none"/>
        </w:rPr>
        <w:t xml:space="preserve">End-User Consumer </w:t>
      </w:r>
      <w:r w:rsidRPr="00A417CB">
        <w:rPr>
          <w:rFonts w:ascii="Arial" w:eastAsia="Arial" w:hAnsi="Arial" w:cs="Times New Roman"/>
          <w:color w:val="000000"/>
          <w:spacing w:val="1"/>
          <w:kern w:val="0"/>
          <w:sz w:val="16"/>
          <w:szCs w:val="16"/>
          <w14:ligatures w14:val="none"/>
        </w:rPr>
        <w:t xml:space="preserve">may return the Product to Retailer within 60 days of purchase. Regardless of the sales channel by which the sale was made (whether, for example Retailer sold the Product online or through a brick and mortar location), Products purchased from Retailer may be returned to the Retailer’s retail premises or by post in the manner indicated on the Retailer’s website. Although Retailer may not return Products except as expressly permitted in the “Products Return” section above, Superfeet will issue the Retailer a credit for Products that were returned by an End-User Consumer in accordance with this section. Retailer will cooperate with any Superfeet investigation regarding Products returned by End-User Consumers.  </w:t>
      </w:r>
    </w:p>
    <w:p w14:paraId="1CFB67AF" w14:textId="77777777" w:rsidR="00A417CB" w:rsidRPr="00A417CB" w:rsidRDefault="00A417CB" w:rsidP="00A417CB">
      <w:pPr>
        <w:spacing w:before="182" w:after="0" w:line="191" w:lineRule="exact"/>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Personal Certification of Retailer’s Representative</w:t>
      </w:r>
      <w:r w:rsidRPr="00A417CB">
        <w:rPr>
          <w:rFonts w:ascii="Arial" w:eastAsia="Arial" w:hAnsi="Arial" w:cs="Times New Roman"/>
          <w:color w:val="000000"/>
          <w:kern w:val="0"/>
          <w:sz w:val="16"/>
          <w:szCs w:val="22"/>
          <w14:ligatures w14:val="none"/>
        </w:rPr>
        <w:t>: The individual accepting this Agreement on behalf of Retailer certifies in his or her individual capacity that: (a) he or she is authorized to do so on behalf of Retailer; and (b) that to his or her knowledge after reasonable investigation, the contents of and the financial and other data submitted as part of this Agreement and the related documents, accurately represent Retailer’s business, prospects and financial condition as of the date reflected in that information; and (c) there has been no material change in Retailer’s business, prospects or financial condition between the dates reflected in that information and the date shown.</w:t>
      </w:r>
    </w:p>
    <w:p w14:paraId="73C56D7A" w14:textId="77777777" w:rsidR="00A417CB" w:rsidRPr="00A417CB" w:rsidRDefault="00A417CB" w:rsidP="00A417CB">
      <w:pPr>
        <w:spacing w:before="174" w:after="0" w:line="191"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Effectiveness of Agreement</w:t>
      </w:r>
      <w:r w:rsidRPr="00A417CB">
        <w:rPr>
          <w:rFonts w:ascii="Arial" w:eastAsia="Arial" w:hAnsi="Arial" w:cs="Times New Roman"/>
          <w:color w:val="000000"/>
          <w:kern w:val="0"/>
          <w:sz w:val="16"/>
          <w:szCs w:val="22"/>
          <w14:ligatures w14:val="none"/>
        </w:rPr>
        <w:t>: This Agreement shall be effective upon Superfeet accepting Retailer’s first Product order.</w:t>
      </w:r>
    </w:p>
    <w:p w14:paraId="7805D767" w14:textId="77777777" w:rsidR="00A417CB" w:rsidRPr="00A417CB" w:rsidRDefault="00A417CB" w:rsidP="00A417CB">
      <w:pPr>
        <w:spacing w:after="0" w:line="240" w:lineRule="auto"/>
        <w:ind w:right="120"/>
        <w:jc w:val="both"/>
        <w:textAlignment w:val="baseline"/>
        <w:rPr>
          <w:rFonts w:ascii="Arial" w:eastAsia="Arial" w:hAnsi="Arial" w:cs="Times New Roman"/>
          <w:b/>
          <w:color w:val="000000"/>
          <w:kern w:val="0"/>
          <w:sz w:val="16"/>
          <w:szCs w:val="22"/>
          <w14:ligatures w14:val="none"/>
        </w:rPr>
      </w:pPr>
    </w:p>
    <w:p w14:paraId="132594D0" w14:textId="77777777" w:rsidR="00A417CB" w:rsidRPr="00A417CB" w:rsidRDefault="00A417CB" w:rsidP="00A417CB">
      <w:pPr>
        <w:spacing w:after="0" w:line="240" w:lineRule="auto"/>
        <w:ind w:right="120"/>
        <w:jc w:val="both"/>
        <w:textAlignment w:val="baseline"/>
        <w:rPr>
          <w:rFonts w:ascii="Arial" w:eastAsia="Arial" w:hAnsi="Arial" w:cs="Times New Roman"/>
          <w:b/>
          <w:color w:val="000000"/>
          <w:kern w:val="0"/>
          <w:sz w:val="16"/>
          <w:szCs w:val="22"/>
          <w14:ligatures w14:val="none"/>
        </w:rPr>
      </w:pPr>
      <w:r w:rsidRPr="00A417CB">
        <w:rPr>
          <w:rFonts w:ascii="Arial" w:eastAsia="Arial" w:hAnsi="Arial" w:cs="Times New Roman"/>
          <w:b/>
          <w:color w:val="000000"/>
          <w:kern w:val="0"/>
          <w:sz w:val="16"/>
          <w:szCs w:val="22"/>
          <w14:ligatures w14:val="none"/>
        </w:rPr>
        <w:t>Injunctive Relief</w:t>
      </w:r>
      <w:r w:rsidRPr="00A417CB">
        <w:rPr>
          <w:rFonts w:ascii="Arial" w:eastAsia="Arial" w:hAnsi="Arial" w:cs="Times New Roman"/>
          <w:color w:val="000000"/>
          <w:kern w:val="0"/>
          <w:sz w:val="16"/>
          <w:szCs w:val="22"/>
          <w14:ligatures w14:val="none"/>
        </w:rPr>
        <w:t>: Superfeet and Retailer agree that any violation by Retailer of any of the terms of this Agreement could cause Superfeet irreparable harm without adequate remedy at law. Superfeet shall be entitled to injunctive relief against any such violation or intended violation by Retailer.</w:t>
      </w:r>
    </w:p>
    <w:p w14:paraId="23CAB5EC" w14:textId="77777777" w:rsidR="00A417CB" w:rsidRPr="00A417CB" w:rsidRDefault="00A417CB" w:rsidP="00A417CB">
      <w:pPr>
        <w:spacing w:before="174" w:after="0" w:line="191"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Termination</w:t>
      </w:r>
      <w:r w:rsidRPr="00A417CB">
        <w:rPr>
          <w:rFonts w:ascii="Arial" w:eastAsia="Arial" w:hAnsi="Arial" w:cs="Times New Roman"/>
          <w:color w:val="000000"/>
          <w:kern w:val="0"/>
          <w:sz w:val="16"/>
          <w:szCs w:val="22"/>
          <w14:ligatures w14:val="none"/>
        </w:rPr>
        <w:t xml:space="preserve">:  Until otherwise revoked by Superfeet in Superfeet’s sole and absolute discretion, Retailer will be considered an “Authorized Retailer.” Superfeet reserves the right to terminate this Agreement and Retailer’s status as an Authorized Retailer at any time with written or electronic notice. Upon termination of this Agreement and Retailer’s status as an Authorized Retailer, (a) Retailer shall immediately cease (i) selling the Products, and (ii) acting in any manner that may reasonably give the impression that Retailer is an Authorized Retailer of the Products or has any affiliation whatsoever with Superfeet, (b) all rights granted herein are automatically revoked without the need for further action, (c) Retailer will immediately discontinue using all Superfeet Marks, including, but not limited to, any use that may have previously been authorized by Superfeet, (d) Superfeet and Retailer will work in good faith to reach a resolution for Retailer’s existing Product inventory at termination and (e) Superfeet reserves the right, but shall not be obligated, to repurchase from Retailer all or any portion of Retailer’s Product inventory.  </w:t>
      </w:r>
    </w:p>
    <w:p w14:paraId="32B1E7B7" w14:textId="77777777" w:rsidR="00A417CB" w:rsidRPr="00A417CB" w:rsidRDefault="00A417CB" w:rsidP="00A417CB">
      <w:pPr>
        <w:spacing w:before="174" w:after="0" w:line="191" w:lineRule="exact"/>
        <w:ind w:right="120"/>
        <w:jc w:val="both"/>
        <w:textAlignment w:val="baseline"/>
        <w:rPr>
          <w:rFonts w:ascii="Arial" w:eastAsia="PMingLiU" w:hAnsi="Arial" w:cs="Times New Roman"/>
          <w:color w:val="000000"/>
          <w:kern w:val="0"/>
          <w:sz w:val="16"/>
          <w:szCs w:val="22"/>
          <w14:ligatures w14:val="none"/>
        </w:rPr>
      </w:pPr>
      <w:r w:rsidRPr="00A417CB">
        <w:rPr>
          <w:rFonts w:ascii="Arial" w:eastAsia="Arial" w:hAnsi="Arial" w:cs="Times New Roman"/>
          <w:b/>
          <w:color w:val="000000"/>
          <w:kern w:val="0"/>
          <w:sz w:val="16"/>
          <w:szCs w:val="22"/>
          <w14:ligatures w14:val="none"/>
        </w:rPr>
        <w:t xml:space="preserve">Confidentiality: </w:t>
      </w:r>
      <w:r w:rsidRPr="00A417CB">
        <w:rPr>
          <w:rFonts w:ascii="Arial" w:eastAsia="Arial" w:hAnsi="Arial" w:cs="Times New Roman"/>
          <w:color w:val="000000"/>
          <w:kern w:val="0"/>
          <w:sz w:val="16"/>
          <w:szCs w:val="22"/>
          <w14:ligatures w14:val="none"/>
        </w:rPr>
        <w:t>This Agreement (including any amendments thereto), as well as other non-public information regarding Products (including pricing) is confidential. The disclosure of this Agreement to any person, other than members of an Authorized Retailer who need to know for purposes of implementing this Agreement within their respective organization(s), is strictly prohibited.</w:t>
      </w:r>
    </w:p>
    <w:p w14:paraId="6E132E2C" w14:textId="77777777" w:rsidR="00A417CB" w:rsidRPr="00A417CB" w:rsidRDefault="00A417CB" w:rsidP="00A417CB">
      <w:pPr>
        <w:spacing w:before="174" w:after="0" w:line="191" w:lineRule="exact"/>
        <w:ind w:right="120"/>
        <w:jc w:val="both"/>
        <w:textAlignment w:val="baseline"/>
        <w:rPr>
          <w:rFonts w:ascii="Arial" w:eastAsia="Arial" w:hAnsi="Arial" w:cs="Times New Roman"/>
          <w:color w:val="000000"/>
          <w:kern w:val="0"/>
          <w:sz w:val="16"/>
          <w:szCs w:val="22"/>
          <w14:ligatures w14:val="none"/>
        </w:rPr>
      </w:pPr>
      <w:r w:rsidRPr="00A417CB">
        <w:rPr>
          <w:rFonts w:ascii="Arial" w:eastAsia="Arial" w:hAnsi="Arial" w:cs="Times New Roman"/>
          <w:b/>
          <w:bCs/>
          <w:color w:val="000000"/>
          <w:kern w:val="0"/>
          <w:sz w:val="16"/>
          <w:szCs w:val="22"/>
          <w14:ligatures w14:val="none"/>
        </w:rPr>
        <w:t>Severability</w:t>
      </w:r>
      <w:r w:rsidRPr="00A417CB">
        <w:rPr>
          <w:rFonts w:ascii="Arial" w:eastAsia="Arial" w:hAnsi="Arial" w:cs="Times New Roman"/>
          <w:color w:val="000000"/>
          <w:kern w:val="0"/>
          <w:sz w:val="16"/>
          <w:szCs w:val="22"/>
          <w14:ligatures w14:val="none"/>
        </w:rPr>
        <w:t>: If any provision of this Agreement is invalid, illegal or unenforceable in any jurisdiction, (a) that invalidity, illegality or unenforceability will not affect any other provision of this Agreement or invalidate or render unenforceable that provision in any other jurisdiction, and (b) that provision, in that jurisdiction, will be replaced by a valid, legal and enforceable provision that best reflects the parties’ intent for that first provision.</w:t>
      </w:r>
    </w:p>
    <w:p w14:paraId="70DF2DE4" w14:textId="77777777" w:rsidR="00A417CB" w:rsidRPr="00A417CB" w:rsidRDefault="00A417CB" w:rsidP="00A417CB">
      <w:pPr>
        <w:spacing w:before="174" w:after="0" w:line="191" w:lineRule="exact"/>
        <w:ind w:right="120"/>
        <w:jc w:val="both"/>
        <w:textAlignment w:val="baseline"/>
        <w:rPr>
          <w:rFonts w:ascii="Arial" w:eastAsia="Arial" w:hAnsi="Arial" w:cs="Times New Roman"/>
          <w:color w:val="000000"/>
          <w:kern w:val="0"/>
          <w:sz w:val="20"/>
          <w:szCs w:val="22"/>
          <w14:ligatures w14:val="none"/>
        </w:rPr>
        <w:sectPr w:rsidR="00A417CB" w:rsidRPr="00A417CB" w:rsidSect="00A417CB">
          <w:footerReference w:type="default" r:id="rId7"/>
          <w:pgSz w:w="12240" w:h="15840"/>
          <w:pgMar w:top="480" w:right="660" w:bottom="170" w:left="660" w:header="720" w:footer="720" w:gutter="0"/>
          <w:cols w:space="720"/>
        </w:sectPr>
      </w:pPr>
      <w:r w:rsidRPr="00A417CB">
        <w:rPr>
          <w:rFonts w:ascii="Arial" w:eastAsia="Arial" w:hAnsi="Arial" w:cs="Times New Roman"/>
          <w:b/>
          <w:bCs/>
          <w:color w:val="000000"/>
          <w:kern w:val="0"/>
          <w:sz w:val="16"/>
          <w:szCs w:val="22"/>
          <w14:ligatures w14:val="none"/>
        </w:rPr>
        <w:lastRenderedPageBreak/>
        <w:t>Entire Agreement</w:t>
      </w:r>
      <w:r w:rsidRPr="00A417CB">
        <w:rPr>
          <w:rFonts w:ascii="Arial" w:eastAsia="Arial" w:hAnsi="Arial" w:cs="Times New Roman"/>
          <w:color w:val="000000"/>
          <w:kern w:val="0"/>
          <w:sz w:val="16"/>
          <w:szCs w:val="22"/>
          <w14:ligatures w14:val="none"/>
        </w:rPr>
        <w:t>:  This Agreement represents the entire agreement between the parties hereto with respect to the subject matter of hereof and supersedes all prior agreements, negotiations, understandings, conditions, representations, warranties and covenants, oral or written, and shall not be modified or supplemented except by written instrument signed by both parties.</w:t>
      </w:r>
    </w:p>
    <w:p w14:paraId="3CF070D9" w14:textId="77777777" w:rsidR="00A417CB" w:rsidRPr="00A417CB" w:rsidRDefault="00A417CB" w:rsidP="00A417CB">
      <w:pPr>
        <w:spacing w:before="1" w:after="0" w:line="228" w:lineRule="exact"/>
        <w:ind w:left="144" w:right="120"/>
        <w:textAlignment w:val="baseline"/>
        <w:rPr>
          <w:rFonts w:ascii="Arial" w:eastAsia="Arial" w:hAnsi="Arial" w:cs="Arial"/>
          <w:b/>
          <w:spacing w:val="-1"/>
          <w:kern w:val="0"/>
          <w:sz w:val="16"/>
          <w:szCs w:val="16"/>
          <w14:ligatures w14:val="none"/>
        </w:rPr>
      </w:pPr>
      <w:r w:rsidRPr="00A417CB">
        <w:rPr>
          <w:rFonts w:ascii="Arial" w:eastAsia="PMingLiU" w:hAnsi="Arial" w:cs="Times New Roman"/>
          <w:b/>
          <w:spacing w:val="-1"/>
          <w:kern w:val="0"/>
          <w:sz w:val="16"/>
          <w:szCs w:val="22"/>
          <w14:ligatures w14:val="none"/>
        </w:rPr>
        <w:lastRenderedPageBreak/>
        <w:t>Exhibit A</w:t>
      </w:r>
      <w:r w:rsidRPr="00A417CB">
        <w:rPr>
          <w:rFonts w:ascii="Arial" w:eastAsia="Arial" w:hAnsi="Arial" w:cs="Arial"/>
          <w:b/>
          <w:spacing w:val="-1"/>
          <w:kern w:val="0"/>
          <w:sz w:val="16"/>
          <w:szCs w:val="16"/>
          <w14:ligatures w14:val="none"/>
        </w:rPr>
        <w:t xml:space="preserve"> – Online Sales Guidelines</w:t>
      </w:r>
    </w:p>
    <w:p w14:paraId="6F2619C2" w14:textId="77777777" w:rsidR="00A417CB" w:rsidRPr="00A417CB" w:rsidRDefault="00A417CB" w:rsidP="00A417CB">
      <w:pPr>
        <w:spacing w:before="1" w:after="0" w:line="228" w:lineRule="exact"/>
        <w:ind w:left="144" w:right="120"/>
        <w:textAlignment w:val="baseline"/>
        <w:rPr>
          <w:rFonts w:ascii="Arial" w:eastAsia="Arial" w:hAnsi="Arial" w:cs="Arial"/>
          <w:b/>
          <w:spacing w:val="-1"/>
          <w:kern w:val="0"/>
          <w:sz w:val="16"/>
          <w:szCs w:val="16"/>
          <w14:ligatures w14:val="none"/>
        </w:rPr>
      </w:pPr>
    </w:p>
    <w:p w14:paraId="23B71B05" w14:textId="77777777" w:rsidR="00A417CB" w:rsidRPr="00A417CB" w:rsidRDefault="00A417CB" w:rsidP="00A417CB">
      <w:pPr>
        <w:spacing w:before="1" w:after="0" w:line="228" w:lineRule="exact"/>
        <w:ind w:left="144" w:right="120"/>
        <w:jc w:val="center"/>
        <w:textAlignment w:val="baseline"/>
        <w:rPr>
          <w:rFonts w:ascii="Arial" w:eastAsia="Arial" w:hAnsi="Arial" w:cs="Arial"/>
          <w:b/>
          <w:spacing w:val="-1"/>
          <w:kern w:val="0"/>
          <w:sz w:val="16"/>
          <w:szCs w:val="16"/>
          <w14:ligatures w14:val="none"/>
        </w:rPr>
      </w:pPr>
      <w:r w:rsidRPr="00A417CB">
        <w:rPr>
          <w:rFonts w:ascii="Arial" w:eastAsia="Arial" w:hAnsi="Arial" w:cs="Arial"/>
          <w:b/>
          <w:kern w:val="0"/>
          <w:sz w:val="16"/>
          <w:szCs w:val="16"/>
          <w14:ligatures w14:val="none"/>
        </w:rPr>
        <w:t>Superfeet Online Sales Guidelines</w:t>
      </w:r>
    </w:p>
    <w:p w14:paraId="429445E4" w14:textId="77777777" w:rsidR="00A417CB" w:rsidRPr="00A417CB" w:rsidRDefault="00A417CB" w:rsidP="00A417CB">
      <w:pPr>
        <w:spacing w:before="1" w:after="0" w:line="228" w:lineRule="exact"/>
        <w:ind w:left="144" w:right="120"/>
        <w:textAlignment w:val="baseline"/>
        <w:rPr>
          <w:rFonts w:ascii="Arial" w:eastAsia="Arial" w:hAnsi="Arial" w:cs="Arial"/>
          <w:b/>
          <w:spacing w:val="-1"/>
          <w:kern w:val="0"/>
          <w:sz w:val="16"/>
          <w:szCs w:val="16"/>
          <w14:ligatures w14:val="none"/>
        </w:rPr>
      </w:pPr>
    </w:p>
    <w:p w14:paraId="4D4A02B6"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color w:val="000000"/>
          <w:kern w:val="0"/>
          <w:sz w:val="16"/>
          <w:szCs w:val="20"/>
          <w14:ligatures w14:val="none"/>
        </w:rPr>
      </w:pPr>
      <w:r w:rsidRPr="00A417CB">
        <w:rPr>
          <w:rFonts w:ascii="Arial" w:eastAsia="Arial" w:hAnsi="Arial" w:cs="Times New Roman"/>
          <w:color w:val="000000"/>
          <w:kern w:val="0"/>
          <w:sz w:val="16"/>
          <w:szCs w:val="20"/>
          <w14:ligatures w14:val="none"/>
        </w:rPr>
        <w:t>A “Permissible Public Website” is a website or mobile application that: (a) is operated by Retailer in Retailer’s legal name or registered fictitious name; (b) is not a third-party storefront on an online marketplace (including, but not limited to, Alibaba, Amazon, eBay, Target+, and Walmart Marketplace); and (c) is operated in compliance with the terms and conditions set forth herein. Superfeet reserves the right to terminate, at any time, and in its sole discretion, its approval for Retailer to market and sell Products on any Permissible Public Websites, and Retailer must cease all such marketing and sales on such Permissible Public Websites immediately upon notice of such termination.</w:t>
      </w:r>
    </w:p>
    <w:p w14:paraId="2B56D384" w14:textId="77777777" w:rsidR="00A417CB" w:rsidRPr="00A417CB" w:rsidRDefault="00A417CB" w:rsidP="00A417CB">
      <w:pPr>
        <w:spacing w:after="0" w:line="240" w:lineRule="auto"/>
        <w:ind w:right="120"/>
        <w:contextualSpacing/>
        <w:jc w:val="both"/>
        <w:textAlignment w:val="baseline"/>
        <w:rPr>
          <w:rFonts w:ascii="Arial" w:eastAsia="Arial" w:hAnsi="Arial" w:cs="Times New Roman"/>
          <w:color w:val="000000"/>
          <w:kern w:val="0"/>
          <w:sz w:val="16"/>
          <w:szCs w:val="20"/>
          <w14:ligatures w14:val="none"/>
        </w:rPr>
      </w:pPr>
    </w:p>
    <w:p w14:paraId="3CFD28CC"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color w:val="000000"/>
          <w:kern w:val="0"/>
          <w:sz w:val="16"/>
          <w:szCs w:val="20"/>
          <w14:ligatures w14:val="none"/>
        </w:rPr>
      </w:pPr>
      <w:r w:rsidRPr="00A417CB">
        <w:rPr>
          <w:rFonts w:ascii="Arial" w:eastAsia="Arial" w:hAnsi="Arial" w:cs="Times New Roman"/>
          <w:color w:val="000000"/>
          <w:kern w:val="0"/>
          <w:sz w:val="16"/>
          <w:szCs w:val="20"/>
          <w14:ligatures w14:val="none"/>
        </w:rPr>
        <w:t>The Permissible Public Website(s) must not give the appearance that they are operated by Superfeet or any third party. At Superfeet’s request, Retailer will reasonably cooperate in demonstrating and/or providing access to, and copies of, all web pages that comprise the Permissible Public Websites. Retailer and the Permissible Public Websites shall comply with all applicable privacy, accessibility, consumer protection, and data security laws, regulations, and industry standards, including, without limitation, PCI-DSS. Retailer will maintain and display a legally-compliant privacy policy advising End-User Consumers of how their data is collected and used.</w:t>
      </w:r>
    </w:p>
    <w:p w14:paraId="5712FCA4" w14:textId="77777777" w:rsidR="00A417CB" w:rsidRPr="00A417CB" w:rsidRDefault="00A417CB" w:rsidP="00A417CB">
      <w:pPr>
        <w:spacing w:after="0" w:line="240" w:lineRule="auto"/>
        <w:ind w:left="72" w:right="120"/>
        <w:jc w:val="both"/>
        <w:textAlignment w:val="baseline"/>
        <w:rPr>
          <w:rFonts w:ascii="Arial" w:eastAsia="Arial" w:hAnsi="Arial" w:cs="Times New Roman"/>
          <w:color w:val="000000"/>
          <w:kern w:val="0"/>
          <w:sz w:val="16"/>
          <w:szCs w:val="22"/>
          <w14:ligatures w14:val="none"/>
        </w:rPr>
      </w:pPr>
    </w:p>
    <w:p w14:paraId="0E72F3F3"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color w:val="000000"/>
          <w:kern w:val="0"/>
          <w:sz w:val="16"/>
          <w:szCs w:val="20"/>
          <w14:ligatures w14:val="none"/>
        </w:rPr>
      </w:pPr>
      <w:r w:rsidRPr="00A417CB">
        <w:rPr>
          <w:rFonts w:ascii="Arial" w:eastAsia="Arial" w:hAnsi="Arial" w:cs="Times New Roman"/>
          <w:color w:val="000000"/>
          <w:kern w:val="0"/>
          <w:sz w:val="16"/>
          <w:szCs w:val="20"/>
          <w14:ligatures w14:val="none"/>
        </w:rPr>
        <w:t>Anonymous sales are prohibited. Retailer’s full legal name or registered business name, mailing address, email address, and telephone contact must be stated conspicuously on the Permissible Public Websites and must be included with any shipment of Products from the Permissible Public Websites or in an order confirmation email sent at the time of purchase.</w:t>
      </w:r>
    </w:p>
    <w:p w14:paraId="6B0578FB" w14:textId="77777777" w:rsidR="00A417CB" w:rsidRPr="00A417CB" w:rsidRDefault="00A417CB" w:rsidP="00A417CB">
      <w:pPr>
        <w:spacing w:after="0" w:line="240" w:lineRule="auto"/>
        <w:ind w:left="72" w:right="120"/>
        <w:jc w:val="both"/>
        <w:textAlignment w:val="baseline"/>
        <w:rPr>
          <w:rFonts w:ascii="Arial" w:eastAsia="Arial" w:hAnsi="Arial" w:cs="Times New Roman"/>
          <w:color w:val="000000"/>
          <w:kern w:val="0"/>
          <w:sz w:val="16"/>
          <w:szCs w:val="22"/>
          <w14:ligatures w14:val="none"/>
        </w:rPr>
      </w:pPr>
    </w:p>
    <w:p w14:paraId="4BFF2EDE"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color w:val="000000"/>
          <w:kern w:val="0"/>
          <w:sz w:val="16"/>
          <w:szCs w:val="20"/>
          <w14:ligatures w14:val="none"/>
        </w:rPr>
      </w:pPr>
      <w:r w:rsidRPr="00A417CB">
        <w:rPr>
          <w:rFonts w:ascii="Arial" w:eastAsia="Arial" w:hAnsi="Arial" w:cs="Times New Roman"/>
          <w:color w:val="000000"/>
          <w:kern w:val="0"/>
          <w:sz w:val="16"/>
          <w:szCs w:val="20"/>
          <w14:ligatures w14:val="none"/>
        </w:rPr>
        <w:t>Permissible Public Websites shall include a fully operational shopping cart within the identified domain and purchases must take place on a secure server. At the time of the End-User Consumer’s purchase, Retailer must advise the End-User Consumer of the availability of the Products ordered by the End-User Consumer. Retailer shall send each End-User Consumer an order confirmation via email at the time the order is placed.</w:t>
      </w:r>
    </w:p>
    <w:p w14:paraId="17B5D3E4" w14:textId="77777777" w:rsidR="00A417CB" w:rsidRPr="00A417CB" w:rsidRDefault="00A417CB" w:rsidP="00A417CB">
      <w:pPr>
        <w:spacing w:after="0" w:line="240" w:lineRule="auto"/>
        <w:ind w:left="72" w:right="120"/>
        <w:jc w:val="both"/>
        <w:textAlignment w:val="baseline"/>
        <w:rPr>
          <w:rFonts w:ascii="Arial" w:eastAsia="Arial" w:hAnsi="Arial" w:cs="Times New Roman"/>
          <w:color w:val="000000"/>
          <w:kern w:val="0"/>
          <w:sz w:val="16"/>
          <w:szCs w:val="22"/>
          <w14:ligatures w14:val="none"/>
        </w:rPr>
      </w:pPr>
    </w:p>
    <w:p w14:paraId="358E921E"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color w:val="000000"/>
          <w:kern w:val="0"/>
          <w:sz w:val="16"/>
          <w:szCs w:val="20"/>
          <w14:ligatures w14:val="none"/>
        </w:rPr>
      </w:pPr>
      <w:r w:rsidRPr="00A417CB">
        <w:rPr>
          <w:rFonts w:ascii="Arial" w:eastAsia="Arial" w:hAnsi="Arial" w:cs="Times New Roman"/>
          <w:color w:val="000000"/>
          <w:kern w:val="0"/>
          <w:sz w:val="16"/>
          <w:szCs w:val="20"/>
          <w14:ligatures w14:val="none"/>
        </w:rPr>
        <w:t>Retailer shall maintain a full inventory of all Products offered for sale on Permissible Public Websites. Retailer will make its best efforts to ship all Products to the End-User Consumer within three (3) days of the placement of the order, and will state the anticipated shipping date for any Products for sale on Permissible Public Websites that would not be available for shipping within said 3-day period.</w:t>
      </w:r>
    </w:p>
    <w:p w14:paraId="39885CE5" w14:textId="77777777" w:rsidR="00A417CB" w:rsidRPr="00A417CB" w:rsidRDefault="00A417CB" w:rsidP="00A417CB">
      <w:pPr>
        <w:spacing w:after="0" w:line="240" w:lineRule="auto"/>
        <w:ind w:left="72" w:right="120"/>
        <w:jc w:val="both"/>
        <w:textAlignment w:val="baseline"/>
        <w:rPr>
          <w:rFonts w:ascii="Arial" w:eastAsia="Arial" w:hAnsi="Arial" w:cs="Times New Roman"/>
          <w:color w:val="000000"/>
          <w:kern w:val="0"/>
          <w:sz w:val="16"/>
          <w:szCs w:val="22"/>
          <w14:ligatures w14:val="none"/>
        </w:rPr>
      </w:pPr>
    </w:p>
    <w:p w14:paraId="3F60886B"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color w:val="000000"/>
          <w:kern w:val="0"/>
          <w:sz w:val="16"/>
          <w:szCs w:val="20"/>
          <w14:ligatures w14:val="none"/>
        </w:rPr>
      </w:pPr>
      <w:r w:rsidRPr="00A417CB">
        <w:rPr>
          <w:rFonts w:ascii="Arial" w:eastAsia="Arial" w:hAnsi="Arial" w:cs="Times New Roman"/>
          <w:color w:val="000000"/>
          <w:kern w:val="0"/>
          <w:sz w:val="16"/>
          <w:szCs w:val="20"/>
          <w14:ligatures w14:val="none"/>
        </w:rPr>
        <w:t xml:space="preserve">Retailer will be responsible for all credit card fees and shall implement an approval policy to ensure the security of credit card and other purchaser information, and to prevent online fraud. </w:t>
      </w:r>
    </w:p>
    <w:p w14:paraId="755E58CB" w14:textId="77777777" w:rsidR="00A417CB" w:rsidRPr="00A417CB" w:rsidRDefault="00A417CB" w:rsidP="00A417CB">
      <w:pPr>
        <w:spacing w:after="0" w:line="240" w:lineRule="auto"/>
        <w:ind w:left="72" w:right="120"/>
        <w:jc w:val="both"/>
        <w:textAlignment w:val="baseline"/>
        <w:rPr>
          <w:rFonts w:ascii="Arial" w:eastAsia="Arial" w:hAnsi="Arial" w:cs="Times New Roman"/>
          <w:color w:val="000000"/>
          <w:kern w:val="0"/>
          <w:sz w:val="16"/>
          <w:szCs w:val="22"/>
          <w14:ligatures w14:val="none"/>
        </w:rPr>
      </w:pPr>
    </w:p>
    <w:p w14:paraId="3F81617A"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spacing w:val="-1"/>
          <w:kern w:val="0"/>
          <w:sz w:val="16"/>
          <w:szCs w:val="20"/>
          <w14:ligatures w14:val="none"/>
        </w:rPr>
      </w:pPr>
      <w:r w:rsidRPr="00A417CB">
        <w:rPr>
          <w:rFonts w:ascii="Arial" w:eastAsia="Arial" w:hAnsi="Arial" w:cs="Times New Roman"/>
          <w:color w:val="000000"/>
          <w:spacing w:val="-1"/>
          <w:kern w:val="0"/>
          <w:sz w:val="16"/>
          <w:szCs w:val="20"/>
          <w14:ligatures w14:val="none"/>
        </w:rPr>
        <w:t xml:space="preserve">Retailer will comply with all applicable laws in all applicable provinces and/or territories in which it operates the Permissible Public Website, including, without limitation all consumer protection legislation, French language legislation, anti-spam legislation and privacy legislation. Retailer will use its best efforts to provide excellent customer service and Superfeet reserves the right to monitor customer service and End-User Consumer satisfaction at any time, including by test purchases, and Superfeet’s may determine whether Retailer meets the standard of excellence in this Section 7, in Superfeet’s sole discretion. Retailer must maintain staff tasked to deliver customer service for internet sales. A customer service email address and telephone number shall be prominently displayed in an </w:t>
      </w:r>
      <w:r w:rsidRPr="00A417CB">
        <w:rPr>
          <w:rFonts w:ascii="Arial" w:eastAsia="Arial" w:hAnsi="Arial" w:cs="Times New Roman"/>
          <w:color w:val="000000"/>
          <w:kern w:val="0"/>
          <w:sz w:val="16"/>
          <w:szCs w:val="20"/>
          <w14:ligatures w14:val="none"/>
        </w:rPr>
        <w:t>easily</w:t>
      </w:r>
      <w:r w:rsidRPr="00A417CB">
        <w:rPr>
          <w:rFonts w:ascii="Arial" w:eastAsia="Arial" w:hAnsi="Arial" w:cs="Times New Roman"/>
          <w:color w:val="000000"/>
          <w:spacing w:val="-1"/>
          <w:kern w:val="0"/>
          <w:sz w:val="16"/>
          <w:szCs w:val="20"/>
          <w14:ligatures w14:val="none"/>
        </w:rPr>
        <w:t xml:space="preserve"> accessible area on Permissible Public Websites at all times. All fulfillment to </w:t>
      </w:r>
      <w:r w:rsidRPr="00A417CB">
        <w:rPr>
          <w:rFonts w:ascii="Arial" w:eastAsia="Arial" w:hAnsi="Arial" w:cs="Times New Roman"/>
          <w:color w:val="000000"/>
          <w:kern w:val="0"/>
          <w:sz w:val="16"/>
          <w:szCs w:val="20"/>
          <w14:ligatures w14:val="none"/>
        </w:rPr>
        <w:t>End-User Consumers</w:t>
      </w:r>
      <w:r w:rsidRPr="00A417CB">
        <w:rPr>
          <w:rFonts w:ascii="Arial" w:eastAsia="Arial" w:hAnsi="Arial" w:cs="Times New Roman"/>
          <w:color w:val="000000"/>
          <w:spacing w:val="-1"/>
          <w:kern w:val="0"/>
          <w:sz w:val="16"/>
          <w:szCs w:val="20"/>
          <w14:ligatures w14:val="none"/>
        </w:rPr>
        <w:t xml:space="preserve"> who order Products through Permissible Public Websites, freight, and applicable sales taxes shall be the responsibility of the Retailer, along with any returns of Products purchased through Permissible Public Websites. All </w:t>
      </w:r>
      <w:r w:rsidRPr="00A417CB">
        <w:rPr>
          <w:rFonts w:ascii="Arial" w:eastAsia="Arial" w:hAnsi="Arial" w:cs="Times New Roman"/>
          <w:color w:val="000000"/>
          <w:kern w:val="0"/>
          <w:sz w:val="16"/>
          <w:szCs w:val="20"/>
          <w14:ligatures w14:val="none"/>
        </w:rPr>
        <w:t>End-User Consumer</w:t>
      </w:r>
      <w:r w:rsidRPr="00A417CB">
        <w:rPr>
          <w:rFonts w:ascii="Arial" w:eastAsia="Arial" w:hAnsi="Arial" w:cs="Times New Roman"/>
          <w:color w:val="000000"/>
          <w:spacing w:val="-1"/>
          <w:kern w:val="0"/>
          <w:sz w:val="16"/>
          <w:szCs w:val="20"/>
          <w14:ligatures w14:val="none"/>
        </w:rPr>
        <w:t xml:space="preserve"> returns and/or exchanges shall be handled within t</w:t>
      </w:r>
      <w:r w:rsidRPr="00A417CB">
        <w:rPr>
          <w:rFonts w:ascii="Arial" w:eastAsia="Arial" w:hAnsi="Arial" w:cs="Times New Roman"/>
          <w:spacing w:val="-1"/>
          <w:kern w:val="0"/>
          <w:sz w:val="16"/>
          <w:szCs w:val="20"/>
          <w14:ligatures w14:val="none"/>
        </w:rPr>
        <w:t xml:space="preserve">hirty (30) days of Retailer’s receipt of the Product from the </w:t>
      </w:r>
      <w:r w:rsidRPr="00A417CB">
        <w:rPr>
          <w:rFonts w:ascii="Arial" w:eastAsia="Arial" w:hAnsi="Arial" w:cs="Times New Roman"/>
          <w:color w:val="000000"/>
          <w:kern w:val="0"/>
          <w:sz w:val="16"/>
          <w:szCs w:val="20"/>
          <w14:ligatures w14:val="none"/>
        </w:rPr>
        <w:t>End-User Consumer</w:t>
      </w:r>
      <w:r w:rsidRPr="00A417CB">
        <w:rPr>
          <w:rFonts w:ascii="Arial" w:eastAsia="Arial" w:hAnsi="Arial" w:cs="Times New Roman"/>
          <w:spacing w:val="-1"/>
          <w:kern w:val="0"/>
          <w:sz w:val="16"/>
          <w:szCs w:val="20"/>
          <w14:ligatures w14:val="none"/>
        </w:rPr>
        <w:t xml:space="preserve">. </w:t>
      </w:r>
    </w:p>
    <w:p w14:paraId="6185575D" w14:textId="77777777" w:rsidR="00A417CB" w:rsidRPr="00A417CB" w:rsidRDefault="00A417CB" w:rsidP="00A417CB">
      <w:pPr>
        <w:spacing w:after="0" w:line="240" w:lineRule="auto"/>
        <w:ind w:left="72" w:right="120"/>
        <w:jc w:val="both"/>
        <w:textAlignment w:val="baseline"/>
        <w:rPr>
          <w:rFonts w:ascii="Arial" w:eastAsia="Arial" w:hAnsi="Arial" w:cs="Times New Roman"/>
          <w:spacing w:val="-1"/>
          <w:kern w:val="0"/>
          <w:sz w:val="16"/>
          <w:szCs w:val="22"/>
          <w14:ligatures w14:val="none"/>
        </w:rPr>
      </w:pPr>
    </w:p>
    <w:p w14:paraId="53758704"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spacing w:val="-1"/>
          <w:kern w:val="0"/>
          <w:sz w:val="16"/>
          <w:szCs w:val="20"/>
          <w14:ligatures w14:val="none"/>
        </w:rPr>
      </w:pPr>
      <w:r w:rsidRPr="00A417CB">
        <w:rPr>
          <w:rFonts w:ascii="Arial" w:eastAsia="Arial" w:hAnsi="Arial" w:cs="Times New Roman"/>
          <w:spacing w:val="-1"/>
          <w:kern w:val="0"/>
          <w:sz w:val="16"/>
          <w:szCs w:val="20"/>
          <w14:ligatures w14:val="none"/>
        </w:rPr>
        <w:t xml:space="preserve">The Permissible Public Websites shall have a mechanism for receiving </w:t>
      </w:r>
      <w:r w:rsidRPr="00A417CB">
        <w:rPr>
          <w:rFonts w:ascii="Arial" w:eastAsia="Arial" w:hAnsi="Arial" w:cs="Times New Roman"/>
          <w:color w:val="000000"/>
          <w:kern w:val="0"/>
          <w:sz w:val="16"/>
          <w:szCs w:val="20"/>
          <w14:ligatures w14:val="none"/>
        </w:rPr>
        <w:t>End-User Consumer</w:t>
      </w:r>
      <w:r w:rsidRPr="00A417CB">
        <w:rPr>
          <w:rFonts w:ascii="Arial" w:eastAsia="Arial" w:hAnsi="Arial" w:cs="Times New Roman"/>
          <w:spacing w:val="-1"/>
          <w:kern w:val="0"/>
          <w:sz w:val="16"/>
          <w:szCs w:val="20"/>
          <w14:ligatures w14:val="none"/>
        </w:rPr>
        <w:t xml:space="preserve"> feedback, and Retailer shall use reasonable efforts to address all </w:t>
      </w:r>
      <w:r w:rsidRPr="00A417CB">
        <w:rPr>
          <w:rFonts w:ascii="Arial" w:eastAsia="Arial" w:hAnsi="Arial" w:cs="Times New Roman"/>
          <w:color w:val="000000"/>
          <w:kern w:val="0"/>
          <w:sz w:val="16"/>
          <w:szCs w:val="20"/>
          <w14:ligatures w14:val="none"/>
        </w:rPr>
        <w:t>End-User Consumer</w:t>
      </w:r>
      <w:r w:rsidRPr="00A417CB">
        <w:rPr>
          <w:rFonts w:ascii="Arial" w:eastAsia="Arial" w:hAnsi="Arial" w:cs="Times New Roman"/>
          <w:spacing w:val="-1"/>
          <w:kern w:val="0"/>
          <w:sz w:val="16"/>
          <w:szCs w:val="20"/>
          <w14:ligatures w14:val="none"/>
        </w:rPr>
        <w:t xml:space="preserve"> </w:t>
      </w:r>
      <w:r w:rsidRPr="00A417CB">
        <w:rPr>
          <w:rFonts w:ascii="Arial" w:eastAsia="Arial" w:hAnsi="Arial" w:cs="Times New Roman"/>
          <w:color w:val="000000"/>
          <w:kern w:val="0"/>
          <w:sz w:val="16"/>
          <w:szCs w:val="20"/>
          <w14:ligatures w14:val="none"/>
        </w:rPr>
        <w:t>feedback</w:t>
      </w:r>
      <w:r w:rsidRPr="00A417CB">
        <w:rPr>
          <w:rFonts w:ascii="Arial" w:eastAsia="Arial" w:hAnsi="Arial" w:cs="Times New Roman"/>
          <w:spacing w:val="-1"/>
          <w:kern w:val="0"/>
          <w:sz w:val="16"/>
          <w:szCs w:val="20"/>
          <w14:ligatures w14:val="none"/>
        </w:rPr>
        <w:t xml:space="preserve"> and inquiries received in a timely manner. Retailer agrees to provide copies of any information related to </w:t>
      </w:r>
      <w:r w:rsidRPr="00A417CB">
        <w:rPr>
          <w:rFonts w:ascii="Arial" w:eastAsia="Arial" w:hAnsi="Arial" w:cs="Times New Roman"/>
          <w:color w:val="000000"/>
          <w:kern w:val="0"/>
          <w:sz w:val="16"/>
          <w:szCs w:val="20"/>
          <w14:ligatures w14:val="none"/>
        </w:rPr>
        <w:t>End-User Consumer</w:t>
      </w:r>
      <w:r w:rsidRPr="00A417CB">
        <w:rPr>
          <w:rFonts w:ascii="Arial" w:eastAsia="Arial" w:hAnsi="Arial" w:cs="Times New Roman"/>
          <w:spacing w:val="-1"/>
          <w:kern w:val="0"/>
          <w:sz w:val="16"/>
          <w:szCs w:val="20"/>
          <w14:ligatures w14:val="none"/>
        </w:rPr>
        <w:t xml:space="preserve"> feedback (including any responses to </w:t>
      </w:r>
      <w:r w:rsidRPr="00A417CB">
        <w:rPr>
          <w:rFonts w:ascii="Arial" w:eastAsia="Arial" w:hAnsi="Arial" w:cs="Times New Roman"/>
          <w:color w:val="000000"/>
          <w:kern w:val="0"/>
          <w:sz w:val="16"/>
          <w:szCs w:val="20"/>
          <w14:ligatures w14:val="none"/>
        </w:rPr>
        <w:t>End-User Consumers</w:t>
      </w:r>
      <w:r w:rsidRPr="00A417CB">
        <w:rPr>
          <w:rFonts w:ascii="Arial" w:eastAsia="Arial" w:hAnsi="Arial" w:cs="Times New Roman"/>
          <w:spacing w:val="-1"/>
          <w:kern w:val="0"/>
          <w:sz w:val="16"/>
          <w:szCs w:val="20"/>
          <w14:ligatures w14:val="none"/>
        </w:rPr>
        <w:t xml:space="preserve">) to Superfeet for review upon request. Retailer agrees to cooperate with Superfeet in the investigation of any negative online review associated with Retailer’s sale of the Products and to use reasonable efforts to resolve any such reviews. Retailer shall maintain all records related to </w:t>
      </w:r>
      <w:r w:rsidRPr="00A417CB">
        <w:rPr>
          <w:rFonts w:ascii="Arial" w:eastAsia="Arial" w:hAnsi="Arial" w:cs="Times New Roman"/>
          <w:color w:val="000000"/>
          <w:kern w:val="0"/>
          <w:sz w:val="16"/>
          <w:szCs w:val="20"/>
          <w14:ligatures w14:val="none"/>
        </w:rPr>
        <w:t>End-User Consumer</w:t>
      </w:r>
      <w:r w:rsidRPr="00A417CB">
        <w:rPr>
          <w:rFonts w:ascii="Arial" w:eastAsia="Arial" w:hAnsi="Arial" w:cs="Times New Roman"/>
          <w:spacing w:val="-1"/>
          <w:kern w:val="0"/>
          <w:sz w:val="16"/>
          <w:szCs w:val="20"/>
          <w14:ligatures w14:val="none"/>
        </w:rPr>
        <w:t xml:space="preserve"> feedback for a period of one (1) year following the creation or submission of such a record, to the extent legally permitted. Nothing in this paragraph shall be construed to require Retailer to disclose identifying information about its </w:t>
      </w:r>
      <w:r w:rsidRPr="00A417CB">
        <w:rPr>
          <w:rFonts w:ascii="Arial" w:eastAsia="Arial" w:hAnsi="Arial" w:cs="Times New Roman"/>
          <w:color w:val="000000"/>
          <w:kern w:val="0"/>
          <w:sz w:val="16"/>
          <w:szCs w:val="20"/>
          <w14:ligatures w14:val="none"/>
        </w:rPr>
        <w:t>End-User Consumers</w:t>
      </w:r>
      <w:r w:rsidRPr="00A417CB">
        <w:rPr>
          <w:rFonts w:ascii="Arial" w:eastAsia="Arial" w:hAnsi="Arial" w:cs="Times New Roman"/>
          <w:spacing w:val="-1"/>
          <w:kern w:val="0"/>
          <w:sz w:val="16"/>
          <w:szCs w:val="20"/>
          <w14:ligatures w14:val="none"/>
        </w:rPr>
        <w:t xml:space="preserve"> to Superfeet. In cases where Retailer would disclose personal information to Superfeet, Retailer shall be responsible for and ensure that the concerned End-User Consumers have priorly provided a valid consent or that it has another valid legal basis for such disclosure in accordance with applicable privacy laws.</w:t>
      </w:r>
    </w:p>
    <w:p w14:paraId="5EC9846F" w14:textId="77777777" w:rsidR="00A417CB" w:rsidRPr="00A417CB" w:rsidRDefault="00A417CB" w:rsidP="00A417CB">
      <w:pPr>
        <w:spacing w:after="0" w:line="240" w:lineRule="auto"/>
        <w:ind w:left="72" w:right="120"/>
        <w:jc w:val="both"/>
        <w:textAlignment w:val="baseline"/>
        <w:rPr>
          <w:rFonts w:ascii="Arial" w:eastAsia="Arial" w:hAnsi="Arial" w:cs="Times New Roman"/>
          <w:spacing w:val="-1"/>
          <w:kern w:val="0"/>
          <w:sz w:val="16"/>
          <w:szCs w:val="22"/>
          <w14:ligatures w14:val="none"/>
        </w:rPr>
      </w:pPr>
    </w:p>
    <w:p w14:paraId="73EA8A4F" w14:textId="77777777" w:rsidR="00A417CB" w:rsidRPr="00A417CB" w:rsidRDefault="00A417CB" w:rsidP="00A417CB">
      <w:pPr>
        <w:numPr>
          <w:ilvl w:val="0"/>
          <w:numId w:val="2"/>
        </w:numPr>
        <w:spacing w:after="0" w:line="240" w:lineRule="auto"/>
        <w:ind w:right="120"/>
        <w:contextualSpacing/>
        <w:jc w:val="both"/>
        <w:textAlignment w:val="baseline"/>
        <w:rPr>
          <w:rFonts w:ascii="Arial" w:eastAsia="Arial" w:hAnsi="Arial" w:cs="Times New Roman"/>
          <w:spacing w:val="-1"/>
          <w:kern w:val="0"/>
          <w:sz w:val="16"/>
          <w:szCs w:val="20"/>
          <w14:ligatures w14:val="none"/>
        </w:rPr>
      </w:pPr>
      <w:r w:rsidRPr="00A417CB">
        <w:rPr>
          <w:rFonts w:ascii="Arial" w:eastAsia="Arial" w:hAnsi="Arial" w:cs="Times New Roman"/>
          <w:spacing w:val="-1"/>
          <w:kern w:val="0"/>
          <w:sz w:val="16"/>
          <w:szCs w:val="20"/>
          <w14:ligatures w14:val="none"/>
        </w:rPr>
        <w:t xml:space="preserve">Superfeet reserves the right to require Retailer to adhere and agree to additional terms relating to the quality and sale of Products through the Permissible </w:t>
      </w:r>
      <w:r w:rsidRPr="00A417CB">
        <w:rPr>
          <w:rFonts w:ascii="Arial" w:eastAsia="Arial" w:hAnsi="Arial" w:cs="Times New Roman"/>
          <w:color w:val="000000"/>
          <w:kern w:val="0"/>
          <w:sz w:val="16"/>
          <w:szCs w:val="20"/>
          <w14:ligatures w14:val="none"/>
        </w:rPr>
        <w:t>Public</w:t>
      </w:r>
      <w:r w:rsidRPr="00A417CB">
        <w:rPr>
          <w:rFonts w:ascii="Arial" w:eastAsia="Arial" w:hAnsi="Arial" w:cs="Times New Roman"/>
          <w:spacing w:val="-1"/>
          <w:kern w:val="0"/>
          <w:sz w:val="16"/>
          <w:szCs w:val="20"/>
          <w14:ligatures w14:val="none"/>
        </w:rPr>
        <w:t xml:space="preserve"> Websites.</w:t>
      </w:r>
    </w:p>
    <w:p w14:paraId="07C8FFCC" w14:textId="77777777" w:rsidR="00A417CB" w:rsidRPr="00A417CB" w:rsidRDefault="00A417CB" w:rsidP="00A417CB">
      <w:pPr>
        <w:spacing w:after="0" w:line="240" w:lineRule="auto"/>
        <w:ind w:left="720"/>
        <w:contextualSpacing/>
        <w:rPr>
          <w:rFonts w:ascii="Arial" w:eastAsia="Arial" w:hAnsi="Arial" w:cs="Times New Roman"/>
          <w:color w:val="000000"/>
          <w:kern w:val="0"/>
          <w:sz w:val="16"/>
          <w:szCs w:val="20"/>
          <w14:ligatures w14:val="none"/>
        </w:rPr>
      </w:pPr>
    </w:p>
    <w:p w14:paraId="4509FBC4" w14:textId="77777777" w:rsidR="00A417CB" w:rsidRPr="00A417CB" w:rsidRDefault="00A417CB" w:rsidP="00A417CB">
      <w:pPr>
        <w:spacing w:after="0" w:line="240" w:lineRule="auto"/>
        <w:rPr>
          <w:rFonts w:ascii="Times New Roman" w:eastAsia="PMingLiU" w:hAnsi="Times New Roman" w:cs="Arial"/>
          <w:b/>
          <w:spacing w:val="-1"/>
          <w:kern w:val="0"/>
          <w:sz w:val="22"/>
          <w:szCs w:val="16"/>
          <w14:ligatures w14:val="none"/>
        </w:rPr>
        <w:sectPr w:rsidR="00A417CB" w:rsidRPr="00A417CB" w:rsidSect="00A417CB">
          <w:pgSz w:w="12240" w:h="15840"/>
          <w:pgMar w:top="480" w:right="660" w:bottom="170" w:left="660" w:header="720" w:footer="720" w:gutter="0"/>
          <w:cols w:space="720"/>
        </w:sectPr>
      </w:pPr>
      <w:r w:rsidRPr="00A417CB">
        <w:rPr>
          <w:rFonts w:ascii="Arial" w:eastAsia="Arial" w:hAnsi="Arial" w:cs="Times New Roman"/>
          <w:color w:val="000000"/>
          <w:kern w:val="0"/>
          <w:sz w:val="16"/>
          <w:szCs w:val="20"/>
          <w14:ligatures w14:val="none"/>
        </w:rPr>
        <w:t>10.</w:t>
      </w:r>
      <w:r w:rsidRPr="00A417CB">
        <w:rPr>
          <w:rFonts w:ascii="Arial" w:eastAsia="Arial" w:hAnsi="Arial" w:cs="Times New Roman"/>
          <w:color w:val="000000"/>
          <w:kern w:val="0"/>
          <w:sz w:val="16"/>
          <w:szCs w:val="22"/>
          <w14:ligatures w14:val="none"/>
        </w:rPr>
        <w:tab/>
        <w:t xml:space="preserve">Superfeet retains the right to unilaterally modify this policy from time to time. </w:t>
      </w:r>
      <w:r w:rsidRPr="00A417CB">
        <w:rPr>
          <w:rFonts w:ascii="Arial" w:eastAsia="Arial" w:hAnsi="Arial" w:cs="Times New Roman"/>
          <w:color w:val="000000"/>
          <w:spacing w:val="1"/>
          <w:kern w:val="0"/>
          <w:sz w:val="16"/>
          <w:szCs w:val="22"/>
          <w14:ligatures w14:val="none"/>
        </w:rPr>
        <w:t>Unless otherwise provided, such additions or modifications will take effect immediately.</w:t>
      </w:r>
      <w:r w:rsidRPr="00A417CB">
        <w:rPr>
          <w:rFonts w:ascii="Times New Roman" w:eastAsia="PMingLiU" w:hAnsi="Times New Roman" w:cs="Times New Roman"/>
          <w:kern w:val="0"/>
          <w:sz w:val="22"/>
          <w:szCs w:val="22"/>
          <w14:ligatures w14:val="none"/>
        </w:rPr>
        <w:t xml:space="preserve"> </w:t>
      </w:r>
      <w:r w:rsidRPr="00A417CB">
        <w:rPr>
          <w:rFonts w:ascii="Arial" w:eastAsia="Arial" w:hAnsi="Arial" w:cs="Times New Roman"/>
          <w:color w:val="000000"/>
          <w:spacing w:val="1"/>
          <w:kern w:val="0"/>
          <w:sz w:val="16"/>
          <w:szCs w:val="22"/>
          <w14:ligatures w14:val="none"/>
        </w:rPr>
        <w:t>Additions or modifications to this policy will be sent to the Retailers via email to the billing address of the Retailer on file with Superfeet.</w:t>
      </w:r>
    </w:p>
    <w:p w14:paraId="2B0C730F" w14:textId="77777777" w:rsidR="00A417CB" w:rsidRPr="00A417CB" w:rsidRDefault="00A417CB" w:rsidP="00A417CB">
      <w:pPr>
        <w:spacing w:before="1" w:after="0" w:line="228" w:lineRule="exact"/>
        <w:ind w:left="144" w:right="120"/>
        <w:textAlignment w:val="baseline"/>
        <w:rPr>
          <w:rFonts w:ascii="Arial" w:eastAsia="Arial" w:hAnsi="Arial" w:cs="Arial"/>
          <w:b/>
          <w:spacing w:val="-1"/>
          <w:kern w:val="0"/>
          <w:sz w:val="16"/>
          <w:szCs w:val="16"/>
          <w14:ligatures w14:val="none"/>
        </w:rPr>
      </w:pPr>
      <w:r w:rsidRPr="00A417CB">
        <w:rPr>
          <w:rFonts w:ascii="Arial" w:eastAsia="Arial" w:hAnsi="Arial" w:cs="Arial"/>
          <w:b/>
          <w:spacing w:val="-1"/>
          <w:kern w:val="0"/>
          <w:sz w:val="16"/>
          <w:szCs w:val="16"/>
          <w14:ligatures w14:val="none"/>
        </w:rPr>
        <w:lastRenderedPageBreak/>
        <w:t>Exhibit B- Quality Controls</w:t>
      </w:r>
    </w:p>
    <w:p w14:paraId="17A6CCA9" w14:textId="77777777" w:rsidR="00A417CB" w:rsidRPr="00A417CB" w:rsidRDefault="00A417CB" w:rsidP="00A417CB">
      <w:pPr>
        <w:spacing w:before="233" w:after="0" w:line="228" w:lineRule="exact"/>
        <w:ind w:right="258"/>
        <w:jc w:val="center"/>
        <w:textAlignment w:val="baseline"/>
        <w:rPr>
          <w:rFonts w:ascii="Arial" w:eastAsia="Arial" w:hAnsi="Arial" w:cs="Arial"/>
          <w:b/>
          <w:kern w:val="0"/>
          <w:sz w:val="16"/>
          <w:szCs w:val="16"/>
          <w14:ligatures w14:val="none"/>
        </w:rPr>
      </w:pPr>
      <w:r w:rsidRPr="00A417CB">
        <w:rPr>
          <w:rFonts w:ascii="Arial" w:eastAsia="Arial" w:hAnsi="Arial" w:cs="Arial"/>
          <w:b/>
          <w:kern w:val="0"/>
          <w:sz w:val="16"/>
          <w:szCs w:val="16"/>
          <w14:ligatures w14:val="none"/>
        </w:rPr>
        <w:t>Superfeet Product Care Customer Service, and Other Quality Controls</w:t>
      </w:r>
    </w:p>
    <w:p w14:paraId="75062A6F" w14:textId="77777777" w:rsidR="00A417CB" w:rsidRPr="00A417CB" w:rsidRDefault="00A417CB" w:rsidP="00A417CB">
      <w:pPr>
        <w:spacing w:after="0" w:line="240" w:lineRule="auto"/>
        <w:ind w:right="258"/>
        <w:rPr>
          <w:rFonts w:ascii="Arial" w:eastAsia="Arial" w:hAnsi="Arial" w:cs="Arial"/>
          <w:kern w:val="0"/>
          <w:sz w:val="16"/>
          <w:szCs w:val="16"/>
          <w14:ligatures w14:val="none"/>
        </w:rPr>
      </w:pPr>
    </w:p>
    <w:p w14:paraId="0896E9A0"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Comply with all instructions provided by Superfeet regarding the storage, handling, shipping, disposal, and any other aspect of the Products, including instructions provided on Product labels. Store Products in a cool, dry place, away from direct sunlight. Ensure that Products are shipped under similar conditions and are not exposed to extreme temperatures for a prolonged period of time.</w:t>
      </w:r>
    </w:p>
    <w:p w14:paraId="208D57FF" w14:textId="77777777" w:rsidR="00A417CB" w:rsidRPr="00A417CB" w:rsidRDefault="00A417CB" w:rsidP="00A417CB">
      <w:pPr>
        <w:tabs>
          <w:tab w:val="left" w:pos="0"/>
          <w:tab w:val="num" w:pos="4320"/>
        </w:tabs>
        <w:spacing w:after="0" w:line="240" w:lineRule="auto"/>
        <w:ind w:right="258"/>
        <w:contextualSpacing/>
        <w:jc w:val="both"/>
        <w:rPr>
          <w:rFonts w:ascii="Arial" w:eastAsia="PMingLiU" w:hAnsi="Arial" w:cs="Arial"/>
          <w:kern w:val="0"/>
          <w:sz w:val="16"/>
          <w:szCs w:val="16"/>
          <w14:ligatures w14:val="none"/>
        </w:rPr>
      </w:pPr>
    </w:p>
    <w:p w14:paraId="6975A64E"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To ensure Products arrive to End-User Consumers in proper condition, do not ship Products in only the Product’s retail packaging (</w:t>
      </w:r>
      <w:r w:rsidRPr="00A417CB">
        <w:rPr>
          <w:rFonts w:ascii="Arial" w:eastAsia="PMingLiU" w:hAnsi="Arial" w:cs="Arial"/>
          <w:i/>
          <w:kern w:val="0"/>
          <w:sz w:val="16"/>
          <w:szCs w:val="16"/>
          <w14:ligatures w14:val="none"/>
        </w:rPr>
        <w:t>i.e.</w:t>
      </w:r>
      <w:r w:rsidRPr="00A417CB">
        <w:rPr>
          <w:rFonts w:ascii="Arial" w:eastAsia="PMingLiU" w:hAnsi="Arial" w:cs="Arial"/>
          <w:kern w:val="0"/>
          <w:sz w:val="16"/>
          <w:szCs w:val="16"/>
          <w14:ligatures w14:val="none"/>
        </w:rPr>
        <w:t>, without outer packaging), or in packaging inadequate to reduce the risk of damage to the Products or their packaging (</w:t>
      </w:r>
      <w:r w:rsidRPr="00A417CB">
        <w:rPr>
          <w:rFonts w:ascii="Arial" w:eastAsia="PMingLiU" w:hAnsi="Arial" w:cs="Arial"/>
          <w:i/>
          <w:kern w:val="0"/>
          <w:sz w:val="16"/>
          <w:szCs w:val="16"/>
          <w14:ligatures w14:val="none"/>
        </w:rPr>
        <w:t>e.g.</w:t>
      </w:r>
      <w:r w:rsidRPr="00A417CB">
        <w:rPr>
          <w:rFonts w:ascii="Arial" w:eastAsia="PMingLiU" w:hAnsi="Arial" w:cs="Arial"/>
          <w:kern w:val="0"/>
          <w:sz w:val="16"/>
          <w:szCs w:val="16"/>
          <w14:ligatures w14:val="none"/>
        </w:rPr>
        <w:t xml:space="preserve">, Retailer shall ship Products in boxes; Retailer shall not ship Products in envelopes). </w:t>
      </w:r>
    </w:p>
    <w:p w14:paraId="6179E1EA" w14:textId="77777777" w:rsidR="00A417CB" w:rsidRPr="00A417CB" w:rsidRDefault="00A417CB" w:rsidP="00A417CB">
      <w:pPr>
        <w:tabs>
          <w:tab w:val="left" w:pos="0"/>
          <w:tab w:val="num" w:pos="720"/>
        </w:tabs>
        <w:spacing w:after="0" w:line="240" w:lineRule="auto"/>
        <w:ind w:right="258"/>
        <w:contextualSpacing/>
        <w:jc w:val="both"/>
        <w:rPr>
          <w:rFonts w:ascii="Arial" w:eastAsia="PMingLiU" w:hAnsi="Arial" w:cs="Arial"/>
          <w:kern w:val="0"/>
          <w:sz w:val="16"/>
          <w:szCs w:val="16"/>
          <w:u w:val="single"/>
          <w14:ligatures w14:val="none"/>
        </w:rPr>
      </w:pPr>
    </w:p>
    <w:p w14:paraId="1BDCB736"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u w:val="single"/>
          <w14:ligatures w14:val="none"/>
        </w:rPr>
      </w:pPr>
      <w:r w:rsidRPr="00A417CB">
        <w:rPr>
          <w:rFonts w:ascii="Arial" w:eastAsia="PMingLiU" w:hAnsi="Arial" w:cs="Arial"/>
          <w:kern w:val="0"/>
          <w:sz w:val="16"/>
          <w:szCs w:val="16"/>
          <w14:ligatures w14:val="none"/>
        </w:rPr>
        <w:t>Sell Products with their original labels, tags and/or associated literature, and in, as applicable, original retail packaging. Relabeling, repackaging without Superfeet’s separate written consent (including the separation of paired or bundled Products or the pairing or bundling of Products), and other alterations to Products or their packaging, tags and/or associated literature are not permitted.</w:t>
      </w:r>
    </w:p>
    <w:p w14:paraId="7D6D46FD" w14:textId="77777777" w:rsidR="00A417CB" w:rsidRPr="00A417CB" w:rsidRDefault="00A417CB" w:rsidP="00A417CB">
      <w:pPr>
        <w:tabs>
          <w:tab w:val="left" w:pos="0"/>
          <w:tab w:val="num" w:pos="720"/>
        </w:tabs>
        <w:spacing w:after="0" w:line="240" w:lineRule="auto"/>
        <w:ind w:right="120"/>
        <w:contextualSpacing/>
        <w:rPr>
          <w:rFonts w:ascii="Arial" w:eastAsia="PMingLiU" w:hAnsi="Arial" w:cs="Arial"/>
          <w:kern w:val="0"/>
          <w:sz w:val="16"/>
          <w:szCs w:val="16"/>
          <w14:ligatures w14:val="none"/>
        </w:rPr>
      </w:pPr>
    </w:p>
    <w:p w14:paraId="644956D6"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u w:val="single"/>
          <w14:ligatures w14:val="none"/>
        </w:rPr>
      </w:pPr>
      <w:r w:rsidRPr="00A417CB">
        <w:rPr>
          <w:rFonts w:ascii="Arial" w:eastAsia="PMingLiU" w:hAnsi="Arial" w:cs="Arial"/>
          <w:kern w:val="0"/>
          <w:sz w:val="16"/>
          <w:szCs w:val="16"/>
          <w14:ligatures w14:val="none"/>
        </w:rPr>
        <w:t xml:space="preserve">Do not remove, translate, or modify the contents of any label or literature on or accompanying the Products. Do not tamper with, deface, or otherwise alter any serial number, UPC code, batch or lot code, or other identifying information on Products or their packaging.  </w:t>
      </w:r>
    </w:p>
    <w:p w14:paraId="6C95448E" w14:textId="77777777" w:rsidR="00A417CB" w:rsidRPr="00A417CB" w:rsidRDefault="00A417CB" w:rsidP="00A417CB">
      <w:pPr>
        <w:tabs>
          <w:tab w:val="left" w:pos="0"/>
          <w:tab w:val="num" w:pos="720"/>
        </w:tabs>
        <w:spacing w:after="0" w:line="240" w:lineRule="auto"/>
        <w:ind w:right="120"/>
        <w:contextualSpacing/>
        <w:jc w:val="both"/>
        <w:rPr>
          <w:rFonts w:ascii="Arial" w:eastAsia="PMingLiU" w:hAnsi="Arial" w:cs="Arial"/>
          <w:kern w:val="0"/>
          <w:sz w:val="16"/>
          <w:szCs w:val="16"/>
          <w:u w:val="single"/>
          <w14:ligatures w14:val="none"/>
        </w:rPr>
      </w:pPr>
      <w:r w:rsidRPr="00A417CB">
        <w:rPr>
          <w:rFonts w:ascii="Arial" w:eastAsia="PMingLiU" w:hAnsi="Arial" w:cs="Arial"/>
          <w:kern w:val="0"/>
          <w:sz w:val="16"/>
          <w:szCs w:val="16"/>
          <w14:ligatures w14:val="none"/>
        </w:rPr>
        <w:t xml:space="preserve"> </w:t>
      </w:r>
    </w:p>
    <w:p w14:paraId="3573DC3F"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u w:val="single"/>
          <w14:ligatures w14:val="none"/>
        </w:rPr>
      </w:pPr>
      <w:r w:rsidRPr="00A417CB">
        <w:rPr>
          <w:rFonts w:ascii="Arial" w:eastAsia="PMingLiU" w:hAnsi="Arial" w:cs="Arial"/>
          <w:kern w:val="0"/>
          <w:sz w:val="16"/>
          <w:szCs w:val="16"/>
          <w14:ligatures w14:val="none"/>
        </w:rPr>
        <w:t>Do not advertise or resell as “new” any Product that has been trimmed to size, has been visibly worn, or was returned repackaged or in damaged packaging. Products returned without Superfeet packaging may only be resold as new with Superfeet’s separate written consent and in Superfeet-branded packaging provided to Retailer by Superfeet.</w:t>
      </w:r>
    </w:p>
    <w:p w14:paraId="38D51CA7" w14:textId="77777777" w:rsidR="00A417CB" w:rsidRPr="00A417CB" w:rsidRDefault="00A417CB" w:rsidP="00A417CB">
      <w:pPr>
        <w:tabs>
          <w:tab w:val="left" w:pos="0"/>
          <w:tab w:val="num" w:pos="720"/>
        </w:tabs>
        <w:spacing w:after="0" w:line="240" w:lineRule="auto"/>
        <w:ind w:right="120"/>
        <w:contextualSpacing/>
        <w:rPr>
          <w:rFonts w:ascii="Arial" w:eastAsia="PMingLiU" w:hAnsi="Arial" w:cs="Arial"/>
          <w:kern w:val="0"/>
          <w:sz w:val="16"/>
          <w:szCs w:val="16"/>
          <w:u w:val="single"/>
          <w14:ligatures w14:val="none"/>
        </w:rPr>
      </w:pPr>
    </w:p>
    <w:p w14:paraId="62B8FC3F"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u w:val="single"/>
          <w14:ligatures w14:val="none"/>
        </w:rPr>
      </w:pPr>
      <w:r w:rsidRPr="00A417CB">
        <w:rPr>
          <w:rFonts w:ascii="Arial" w:eastAsia="PMingLiU" w:hAnsi="Arial" w:cs="Arial"/>
          <w:kern w:val="0"/>
          <w:sz w:val="16"/>
          <w:szCs w:val="16"/>
          <w14:ligatures w14:val="none"/>
        </w:rPr>
        <w:t>Promptly upon receipt of the Products, inspect the Products and their packaging for damage, defect, broken seals, evidence of tampering, or other nonconformance (a “</w:t>
      </w:r>
      <w:r w:rsidRPr="00A417CB">
        <w:rPr>
          <w:rFonts w:ascii="Arial" w:eastAsia="PMingLiU" w:hAnsi="Arial" w:cs="Arial"/>
          <w:kern w:val="0"/>
          <w:sz w:val="16"/>
          <w:szCs w:val="16"/>
          <w:u w:val="single"/>
          <w14:ligatures w14:val="none"/>
        </w:rPr>
        <w:t>Defect</w:t>
      </w:r>
      <w:r w:rsidRPr="00A417CB">
        <w:rPr>
          <w:rFonts w:ascii="Arial" w:eastAsia="PMingLiU" w:hAnsi="Arial" w:cs="Arial"/>
          <w:kern w:val="0"/>
          <w:sz w:val="16"/>
          <w:szCs w:val="16"/>
          <w14:ligatures w14:val="none"/>
        </w:rPr>
        <w:t>”). If any Defect is identified, do not offer the Product for sale and promptly report the Defect to Superfeet at sales@superfeet.com. See “Freight Claims” and “Errors and Shortages” sections of the Superfeet Authorized Retailer Agreement for additional detail.</w:t>
      </w:r>
    </w:p>
    <w:p w14:paraId="6DB1E4F6" w14:textId="77777777" w:rsidR="00A417CB" w:rsidRPr="00A417CB" w:rsidRDefault="00A417CB" w:rsidP="00A417CB">
      <w:pPr>
        <w:tabs>
          <w:tab w:val="left" w:pos="0"/>
          <w:tab w:val="num" w:pos="720"/>
        </w:tabs>
        <w:spacing w:after="0" w:line="240" w:lineRule="auto"/>
        <w:ind w:right="120"/>
        <w:jc w:val="both"/>
        <w:rPr>
          <w:rFonts w:ascii="Arial" w:eastAsia="PMingLiU" w:hAnsi="Arial" w:cs="Arial"/>
          <w:kern w:val="0"/>
          <w:sz w:val="16"/>
          <w:szCs w:val="16"/>
          <w14:ligatures w14:val="none"/>
        </w:rPr>
      </w:pPr>
    </w:p>
    <w:p w14:paraId="5CA996AB" w14:textId="77777777" w:rsidR="00A417CB" w:rsidRPr="00A417CB" w:rsidRDefault="00A417CB" w:rsidP="00A417CB">
      <w:pPr>
        <w:numPr>
          <w:ilvl w:val="5"/>
          <w:numId w:val="1"/>
        </w:numPr>
        <w:tabs>
          <w:tab w:val="left" w:pos="0"/>
          <w:tab w:val="num" w:pos="720"/>
        </w:tabs>
        <w:spacing w:after="0" w:line="240" w:lineRule="auto"/>
        <w:ind w:right="120"/>
        <w:contextualSpacing/>
        <w:jc w:val="both"/>
        <w:rPr>
          <w:rFonts w:ascii="Arial" w:eastAsia="PMingLiU" w:hAnsi="Arial" w:cs="Arial"/>
          <w:kern w:val="0"/>
          <w:sz w:val="16"/>
          <w:szCs w:val="16"/>
          <w:u w:val="single"/>
          <w14:ligatures w14:val="none"/>
        </w:rPr>
      </w:pPr>
      <w:r w:rsidRPr="00A417CB">
        <w:rPr>
          <w:rFonts w:ascii="Arial" w:eastAsia="PMingLiU" w:hAnsi="Arial" w:cs="Arial"/>
          <w:kern w:val="0"/>
          <w:sz w:val="16"/>
          <w:szCs w:val="16"/>
          <w14:ligatures w14:val="none"/>
        </w:rPr>
        <w:t xml:space="preserve">Be familiar with the features of all Products marketed for sale and obtain sufficient Product knowledge to advise </w:t>
      </w:r>
      <w:r w:rsidRPr="00A417CB">
        <w:rPr>
          <w:rFonts w:ascii="Arial" w:eastAsia="Arial" w:hAnsi="Arial" w:cs="Times New Roman"/>
          <w:color w:val="000000"/>
          <w:kern w:val="0"/>
          <w:sz w:val="16"/>
          <w:szCs w:val="20"/>
          <w14:ligatures w14:val="none"/>
        </w:rPr>
        <w:t>End-User Consumers</w:t>
      </w:r>
      <w:r w:rsidRPr="00A417CB">
        <w:rPr>
          <w:rFonts w:ascii="Arial" w:eastAsia="PMingLiU" w:hAnsi="Arial" w:cs="Arial"/>
          <w:kern w:val="0"/>
          <w:sz w:val="16"/>
          <w:szCs w:val="16"/>
          <w14:ligatures w14:val="none"/>
        </w:rPr>
        <w:t xml:space="preserve"> on the selection, fit, and proper use of the Products, as well as any applicable guarantee or return policy. Be available to respond to </w:t>
      </w:r>
      <w:r w:rsidRPr="00A417CB">
        <w:rPr>
          <w:rFonts w:ascii="Arial" w:eastAsia="Arial" w:hAnsi="Arial" w:cs="Times New Roman"/>
          <w:color w:val="000000"/>
          <w:kern w:val="0"/>
          <w:sz w:val="16"/>
          <w:szCs w:val="20"/>
          <w14:ligatures w14:val="none"/>
        </w:rPr>
        <w:t>End-User Consumer</w:t>
      </w:r>
      <w:r w:rsidRPr="00A417CB">
        <w:rPr>
          <w:rFonts w:ascii="Arial" w:eastAsia="PMingLiU" w:hAnsi="Arial" w:cs="Arial"/>
          <w:kern w:val="0"/>
          <w:sz w:val="16"/>
          <w:szCs w:val="16"/>
          <w14:ligatures w14:val="none"/>
        </w:rPr>
        <w:t xml:space="preserve"> questions and concerns both before and after sale of the Products and respond to </w:t>
      </w:r>
      <w:r w:rsidRPr="00A417CB">
        <w:rPr>
          <w:rFonts w:ascii="Arial" w:eastAsia="Arial" w:hAnsi="Arial" w:cs="Times New Roman"/>
          <w:color w:val="000000"/>
          <w:kern w:val="0"/>
          <w:sz w:val="16"/>
          <w:szCs w:val="20"/>
          <w14:ligatures w14:val="none"/>
        </w:rPr>
        <w:t>End-User Consumer</w:t>
      </w:r>
      <w:r w:rsidRPr="00A417CB">
        <w:rPr>
          <w:rFonts w:ascii="Arial" w:eastAsia="PMingLiU" w:hAnsi="Arial" w:cs="Arial"/>
          <w:kern w:val="0"/>
          <w:sz w:val="16"/>
          <w:szCs w:val="16"/>
          <w14:ligatures w14:val="none"/>
        </w:rPr>
        <w:t xml:space="preserve"> inquiries promptly. </w:t>
      </w:r>
    </w:p>
    <w:p w14:paraId="71060E23" w14:textId="77777777" w:rsidR="00A417CB" w:rsidRPr="00A417CB" w:rsidRDefault="00A417CB" w:rsidP="00A417CB">
      <w:pPr>
        <w:spacing w:after="0" w:line="240" w:lineRule="auto"/>
        <w:ind w:left="720" w:right="120"/>
        <w:contextualSpacing/>
        <w:rPr>
          <w:rFonts w:ascii="Arial" w:eastAsia="PMingLiU" w:hAnsi="Arial" w:cs="Arial"/>
          <w:kern w:val="0"/>
          <w:sz w:val="16"/>
          <w:szCs w:val="16"/>
          <w:u w:val="single"/>
          <w14:ligatures w14:val="none"/>
        </w:rPr>
      </w:pPr>
    </w:p>
    <w:p w14:paraId="105943C3"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 xml:space="preserve">Except for a drop-shipment arrangement with Superfeet whereby Superfeet ships Products to </w:t>
      </w:r>
      <w:r w:rsidRPr="00A417CB">
        <w:rPr>
          <w:rFonts w:ascii="Arial" w:eastAsia="Arial" w:hAnsi="Arial" w:cs="Times New Roman"/>
          <w:color w:val="000000"/>
          <w:kern w:val="0"/>
          <w:sz w:val="16"/>
          <w:szCs w:val="20"/>
          <w14:ligatures w14:val="none"/>
        </w:rPr>
        <w:t>End-User Consumers</w:t>
      </w:r>
      <w:r w:rsidRPr="00A417CB">
        <w:rPr>
          <w:rFonts w:ascii="Arial" w:eastAsia="PMingLiU" w:hAnsi="Arial" w:cs="Arial"/>
          <w:kern w:val="0"/>
          <w:sz w:val="16"/>
          <w:szCs w:val="16"/>
          <w14:ligatures w14:val="none"/>
        </w:rPr>
        <w:t xml:space="preserve"> who order Products, under no circumstances permit orders to be fulfilled in any way that results in the shipped Product coming from third-party-owned Product inventory.</w:t>
      </w:r>
    </w:p>
    <w:p w14:paraId="4B894ACF" w14:textId="77777777" w:rsidR="00A417CB" w:rsidRPr="00A417CB" w:rsidRDefault="00A417CB" w:rsidP="00A417CB">
      <w:pPr>
        <w:spacing w:after="0" w:line="240" w:lineRule="auto"/>
        <w:ind w:right="120"/>
        <w:contextualSpacing/>
        <w:jc w:val="both"/>
        <w:rPr>
          <w:rFonts w:ascii="Arial" w:eastAsia="PMingLiU" w:hAnsi="Arial" w:cs="Arial"/>
          <w:kern w:val="0"/>
          <w:sz w:val="16"/>
          <w:szCs w:val="16"/>
          <w14:ligatures w14:val="none"/>
        </w:rPr>
      </w:pPr>
    </w:p>
    <w:p w14:paraId="6D07BF2A"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Ensure that any third-party logistics provider engaged to store inventory or fulfill orders for the Products is aware of and complies with all Product quality controls and customer service standards described herein or otherwise conveyed by Superfeet. Ensure that any such third-party logistics provider stores all inventory of Products segregated by seller such that no Products provided to the third-party logistics provider are commingled with those owned by any third party. Superfeet reserves the right to request additional information regarding the use of third-party logistics providers and prompt provision of such information to Superfeet is required. Cooperate with Superfeet in investigating any concerns related to the Products that may relate to the use of a third-party logistics provider. Do not permit any third-party logistics provider to fulfill orders in any way that results in the shipped Product coming from third-party-owned Product inventory.</w:t>
      </w:r>
    </w:p>
    <w:p w14:paraId="5D3D9189" w14:textId="77777777" w:rsidR="00A417CB" w:rsidRPr="00A417CB" w:rsidRDefault="00A417CB" w:rsidP="00A417CB">
      <w:pPr>
        <w:tabs>
          <w:tab w:val="left" w:pos="0"/>
          <w:tab w:val="num" w:pos="720"/>
        </w:tabs>
        <w:spacing w:after="0" w:line="240" w:lineRule="auto"/>
        <w:ind w:right="120"/>
        <w:contextualSpacing/>
        <w:jc w:val="both"/>
        <w:rPr>
          <w:rFonts w:ascii="Arial" w:eastAsia="PMingLiU" w:hAnsi="Arial" w:cs="Arial"/>
          <w:kern w:val="0"/>
          <w:sz w:val="16"/>
          <w:szCs w:val="16"/>
          <w:u w:val="single"/>
          <w14:ligatures w14:val="none"/>
        </w:rPr>
      </w:pPr>
    </w:p>
    <w:p w14:paraId="1E052889" w14:textId="77777777" w:rsidR="00A417CB" w:rsidRPr="00A417CB" w:rsidRDefault="00A417CB" w:rsidP="00A417CB">
      <w:pPr>
        <w:numPr>
          <w:ilvl w:val="5"/>
          <w:numId w:val="1"/>
        </w:numPr>
        <w:tabs>
          <w:tab w:val="left" w:pos="0"/>
          <w:tab w:val="num" w:pos="720"/>
        </w:tabs>
        <w:spacing w:after="0" w:line="240" w:lineRule="auto"/>
        <w:ind w:right="120"/>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Cooperate with Superfeet with respect to any Product tracking systems that may be implemented from time to time.</w:t>
      </w:r>
    </w:p>
    <w:p w14:paraId="46F0DB99" w14:textId="77777777" w:rsidR="00A417CB" w:rsidRPr="00A417CB" w:rsidRDefault="00A417CB" w:rsidP="00A417CB">
      <w:pPr>
        <w:spacing w:after="0" w:line="240" w:lineRule="auto"/>
        <w:ind w:right="258"/>
        <w:contextualSpacing/>
        <w:jc w:val="both"/>
        <w:rPr>
          <w:rFonts w:ascii="Arial" w:eastAsia="PMingLiU" w:hAnsi="Arial" w:cs="Arial"/>
          <w:kern w:val="0"/>
          <w:sz w:val="16"/>
          <w:szCs w:val="16"/>
          <w14:ligatures w14:val="none"/>
        </w:rPr>
      </w:pPr>
    </w:p>
    <w:p w14:paraId="21254F88"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 xml:space="preserve">Cooperate with Superfeet with respect to any Product recall or other consumer safety information dissemination efforts.  </w:t>
      </w:r>
    </w:p>
    <w:p w14:paraId="2F68CACE" w14:textId="77777777" w:rsidR="00A417CB" w:rsidRPr="00A417CB" w:rsidRDefault="00A417CB" w:rsidP="00A417CB">
      <w:pPr>
        <w:spacing w:after="0" w:line="240" w:lineRule="auto"/>
        <w:ind w:right="120"/>
        <w:contextualSpacing/>
        <w:jc w:val="both"/>
        <w:rPr>
          <w:rFonts w:ascii="Arial" w:eastAsia="PMingLiU" w:hAnsi="Arial" w:cs="Arial"/>
          <w:kern w:val="0"/>
          <w:sz w:val="16"/>
          <w:szCs w:val="16"/>
          <w14:ligatures w14:val="none"/>
        </w:rPr>
      </w:pPr>
    </w:p>
    <w:p w14:paraId="623915BA"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 xml:space="preserve">Report to Superfeet any </w:t>
      </w:r>
      <w:r w:rsidRPr="00A417CB">
        <w:rPr>
          <w:rFonts w:ascii="Arial" w:eastAsia="Arial" w:hAnsi="Arial" w:cs="Times New Roman"/>
          <w:color w:val="000000"/>
          <w:kern w:val="0"/>
          <w:sz w:val="16"/>
          <w:szCs w:val="20"/>
          <w14:ligatures w14:val="none"/>
        </w:rPr>
        <w:t>End-User Consumer</w:t>
      </w:r>
      <w:r w:rsidRPr="00A417CB">
        <w:rPr>
          <w:rFonts w:ascii="Arial" w:eastAsia="PMingLiU" w:hAnsi="Arial" w:cs="Arial"/>
          <w:kern w:val="0"/>
          <w:sz w:val="16"/>
          <w:szCs w:val="16"/>
          <w14:ligatures w14:val="none"/>
        </w:rPr>
        <w:t xml:space="preserve"> complaint or adverse claim regarding the Products and assist Superfeet in investigating any such complaints or adverse claims.</w:t>
      </w:r>
    </w:p>
    <w:p w14:paraId="4303790E" w14:textId="77777777" w:rsidR="00A417CB" w:rsidRPr="00A417CB" w:rsidRDefault="00A417CB" w:rsidP="00A417CB">
      <w:pPr>
        <w:spacing w:after="0" w:line="240" w:lineRule="auto"/>
        <w:ind w:right="120"/>
        <w:contextualSpacing/>
        <w:jc w:val="both"/>
        <w:rPr>
          <w:rFonts w:ascii="Arial" w:eastAsia="PMingLiU" w:hAnsi="Arial" w:cs="Arial"/>
          <w:kern w:val="0"/>
          <w:sz w:val="16"/>
          <w:szCs w:val="16"/>
          <w14:ligatures w14:val="none"/>
        </w:rPr>
      </w:pPr>
    </w:p>
    <w:p w14:paraId="7747EAEB"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 xml:space="preserve">Cooperate with Superfeet in the investigation and resolution of any quality or customer service issues related to the sale of the Products, including disclosing information regarding Product sources, shipment, and handling. </w:t>
      </w:r>
    </w:p>
    <w:p w14:paraId="1D0C3B99" w14:textId="77777777" w:rsidR="00A417CB" w:rsidRPr="00A417CB" w:rsidRDefault="00A417CB" w:rsidP="00A417CB">
      <w:pPr>
        <w:spacing w:after="0" w:line="240" w:lineRule="auto"/>
        <w:ind w:left="720"/>
        <w:contextualSpacing/>
        <w:rPr>
          <w:rFonts w:ascii="Arial" w:eastAsia="PMingLiU" w:hAnsi="Arial" w:cs="Arial"/>
          <w:kern w:val="0"/>
          <w:sz w:val="16"/>
          <w:szCs w:val="16"/>
          <w14:ligatures w14:val="none"/>
        </w:rPr>
      </w:pPr>
    </w:p>
    <w:p w14:paraId="79572ABB" w14:textId="77777777" w:rsidR="00A417CB" w:rsidRPr="00A417CB" w:rsidRDefault="00A417CB" w:rsidP="00A417CB">
      <w:pPr>
        <w:numPr>
          <w:ilvl w:val="5"/>
          <w:numId w:val="1"/>
        </w:numPr>
        <w:tabs>
          <w:tab w:val="left" w:pos="0"/>
          <w:tab w:val="num" w:pos="720"/>
        </w:tabs>
        <w:spacing w:after="0" w:line="240" w:lineRule="auto"/>
        <w:ind w:right="258"/>
        <w:contextualSpacing/>
        <w:jc w:val="both"/>
        <w:rPr>
          <w:rFonts w:ascii="Arial" w:eastAsia="PMingLiU" w:hAnsi="Arial" w:cs="Arial"/>
          <w:kern w:val="0"/>
          <w:sz w:val="16"/>
          <w:szCs w:val="16"/>
          <w14:ligatures w14:val="none"/>
        </w:rPr>
      </w:pPr>
      <w:r w:rsidRPr="00A417CB">
        <w:rPr>
          <w:rFonts w:ascii="Arial" w:eastAsia="PMingLiU" w:hAnsi="Arial" w:cs="Arial"/>
          <w:kern w:val="0"/>
          <w:sz w:val="16"/>
          <w:szCs w:val="16"/>
          <w14:ligatures w14:val="none"/>
        </w:rPr>
        <w:t>Superfeet retains the right to unilaterally modify this policy from time to time. Unless otherwise provided, such additions or modifications will take effect immediately. Additions or modifications to this policy will be sent to the Retailers via email to the billing address of the Retailer on file with Superfeet.</w:t>
      </w:r>
    </w:p>
    <w:p w14:paraId="200F3315" w14:textId="77777777" w:rsidR="00A417CB" w:rsidRPr="00A417CB" w:rsidRDefault="00A417CB" w:rsidP="00A417CB">
      <w:pPr>
        <w:tabs>
          <w:tab w:val="left" w:pos="0"/>
        </w:tabs>
        <w:spacing w:after="0" w:line="240" w:lineRule="auto"/>
        <w:ind w:right="258"/>
        <w:contextualSpacing/>
        <w:jc w:val="both"/>
        <w:rPr>
          <w:rFonts w:ascii="Arial" w:eastAsia="PMingLiU" w:hAnsi="Arial" w:cs="Arial"/>
          <w:kern w:val="0"/>
          <w:sz w:val="16"/>
          <w:szCs w:val="16"/>
          <w14:ligatures w14:val="none"/>
        </w:rPr>
      </w:pPr>
    </w:p>
    <w:p w14:paraId="36919DE6" w14:textId="77777777" w:rsidR="003D5822" w:rsidRDefault="003D5822"/>
    <w:p w14:paraId="6AF965C4" w14:textId="7CC210C7" w:rsidR="00A417CB" w:rsidRDefault="00A417CB">
      <w:r>
        <w:br w:type="page"/>
      </w:r>
    </w:p>
    <w:p w14:paraId="0BD428D9" w14:textId="77777777" w:rsidR="00A417CB" w:rsidRPr="00A417CB" w:rsidRDefault="00A417CB" w:rsidP="00A417CB">
      <w:pPr>
        <w:spacing w:after="240" w:line="240" w:lineRule="auto"/>
        <w:ind w:right="120"/>
        <w:jc w:val="center"/>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lastRenderedPageBreak/>
        <w:t>Modalités et conditions</w:t>
      </w:r>
    </w:p>
    <w:p w14:paraId="652FC267"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color w:val="000000"/>
          <w:kern w:val="0"/>
          <w:sz w:val="16"/>
          <w:szCs w:val="16"/>
          <w:lang w:val="fr-CA"/>
          <w14:ligatures w14:val="none"/>
        </w:rPr>
        <w:t>Moyennant bonne et valable contrepartie, le Détaillant et Superfeet acceptent et concluent les modalités et conditions suivantes.</w:t>
      </w:r>
    </w:p>
    <w:p w14:paraId="7441E4BF"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bookmarkStart w:id="1" w:name="_Hlk153797330"/>
      <w:r w:rsidRPr="00A417CB">
        <w:rPr>
          <w:rFonts w:ascii="Arial" w:eastAsia="Arial" w:hAnsi="Arial" w:cs="Times New Roman"/>
          <w:b/>
          <w:color w:val="000000"/>
          <w:kern w:val="0"/>
          <w:sz w:val="16"/>
          <w:szCs w:val="16"/>
          <w:lang w:val="fr-CA"/>
          <w14:ligatures w14:val="none"/>
        </w:rPr>
        <w:t>Commandes du Détaillant </w:t>
      </w:r>
      <w:r w:rsidRPr="00A417CB">
        <w:rPr>
          <w:rFonts w:ascii="Arial" w:eastAsia="Arial" w:hAnsi="Arial" w:cs="Times New Roman"/>
          <w:b/>
          <w:bCs/>
          <w:color w:val="000000"/>
          <w:kern w:val="0"/>
          <w:sz w:val="16"/>
          <w:szCs w:val="16"/>
          <w:lang w:val="fr-CA"/>
          <w14:ligatures w14:val="none"/>
        </w:rPr>
        <w:t>:</w:t>
      </w:r>
      <w:r w:rsidRPr="00A417CB">
        <w:rPr>
          <w:rFonts w:ascii="Arial" w:eastAsia="Arial" w:hAnsi="Arial" w:cs="Times New Roman"/>
          <w:color w:val="000000"/>
          <w:kern w:val="0"/>
          <w:sz w:val="16"/>
          <w:szCs w:val="16"/>
          <w:lang w:val="fr-CA"/>
          <w14:ligatures w14:val="none"/>
        </w:rPr>
        <w:t xml:space="preserve"> </w:t>
      </w:r>
      <w:bookmarkEnd w:id="1"/>
      <w:r w:rsidRPr="00A417CB">
        <w:rPr>
          <w:rFonts w:ascii="Arial" w:eastAsia="Arial" w:hAnsi="Arial" w:cs="Times New Roman"/>
          <w:color w:val="000000"/>
          <w:kern w:val="0"/>
          <w:sz w:val="16"/>
          <w:szCs w:val="16"/>
          <w:lang w:val="fr-CA"/>
          <w14:ligatures w14:val="none"/>
        </w:rPr>
        <w:t>Les commandes du Détaillant ne lient pas Superfeet tant que Superfeet n’a pas accepté les commandes à son bureau principal de Ferndale, dans l’État de Washington, soit par l’envoi d’un avis écrit d’acceptation (un courriel suffisant) au Détaillant, soit par l’expédition des Produits. Le Détaillant ne peut pas annuler une commande une fois qu’elle a été soumise. Superfeet avisera le Détaillant, par la poste ou par courriel, de toute rupture de stock dans les trois (3) jours ouvrables après avoir reçu la commande. Le Détaillant souhaitant effectuer une commande initiale de Produits doit acheter au moins trente (30) paires de semelles. Les commandes reçues et acceptées avant 15 h, heure normale du Pacifique, seront expédiées dans les trois (3) jours ouvrables suivant leur réception. Les commandes de Produits en rupture de stock seront traitées par ordre chronologique et feront l’objet de frais d’expédition distincts. Le présent Contrat constitue l’accord final et complet entre les parties en ce qui concerne la vente et l’achat de Produits et régit toutes les commandes soumises par le Détaillant. Toute clause contractuelle préimprimée soumise par le Détaillant avec une commande, un document d’acceptation, une facture ou autre ne s’appliquera pas au présent Contrat et est par les présentes rejetée. En cas de conflit ou d’incohérence entre les modalités et conditions d’une commande du Détaillant et les modalités et conditions du présent Contrat, celles du présent Contrat prévaudront, à moins que les parties n’en conviennent autrement dans un document écrit signé par elles, précisant leur intention de remplacer le présent Contrat et la disposition particulière à remplacer.</w:t>
      </w:r>
    </w:p>
    <w:p w14:paraId="1EF172D8"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 xml:space="preserve">Canaux de vente : </w:t>
      </w:r>
      <w:r w:rsidRPr="00A417CB">
        <w:rPr>
          <w:rFonts w:ascii="Arial" w:eastAsia="Arial" w:hAnsi="Arial" w:cs="Times New Roman"/>
          <w:bCs/>
          <w:color w:val="000000"/>
          <w:kern w:val="0"/>
          <w:sz w:val="16"/>
          <w:szCs w:val="16"/>
          <w:lang w:val="fr-CA"/>
          <w14:ligatures w14:val="none"/>
        </w:rPr>
        <w:t xml:space="preserve">Le </w:t>
      </w:r>
      <w:r w:rsidRPr="00A417CB">
        <w:rPr>
          <w:rFonts w:ascii="Arial" w:eastAsia="Arial" w:hAnsi="Arial" w:cs="Times New Roman"/>
          <w:color w:val="000000"/>
          <w:kern w:val="0"/>
          <w:sz w:val="16"/>
          <w:szCs w:val="16"/>
          <w:lang w:val="fr-CA"/>
          <w14:ligatures w14:val="none"/>
        </w:rPr>
        <w:t>Détaillant ne peut vendre les Produits qu’aux Consommateurs finaux situés au Canada, et seulement 1) pour les ventes en magasin, (i) aux magasins du Détaillant indiqués sur le Formulaire d’information sur la société Superfeet (le « Formulaire d’information sur la société ») inclus dans le dossier de demande initiale du Détaillant; ou (ii) à tout autre magasin approuvé par écrit au gré de Superfeet, et 2) pour les ventes en ligne, conformément aux Directives sur la vente en ligne de Superfeet, lesquelles sont jointes aux présentes à titre d’</w:t>
      </w:r>
      <w:r w:rsidRPr="00A417CB">
        <w:rPr>
          <w:rFonts w:ascii="Arial" w:eastAsia="Arial" w:hAnsi="Arial" w:cs="Times New Roman"/>
          <w:color w:val="000000"/>
          <w:kern w:val="0"/>
          <w:sz w:val="16"/>
          <w:szCs w:val="16"/>
          <w:u w:val="single"/>
          <w:lang w:val="fr-CA"/>
          <w14:ligatures w14:val="none"/>
        </w:rPr>
        <w:t>Annexe A</w:t>
      </w:r>
      <w:r w:rsidRPr="00A417CB">
        <w:rPr>
          <w:rFonts w:ascii="Arial" w:eastAsia="Arial" w:hAnsi="Arial" w:cs="Times New Roman"/>
          <w:color w:val="000000"/>
          <w:kern w:val="0"/>
          <w:sz w:val="16"/>
          <w:szCs w:val="16"/>
          <w:lang w:val="fr-CA"/>
          <w14:ligatures w14:val="none"/>
        </w:rPr>
        <w:t xml:space="preserve"> et intégrées par renvoi (les « Directives sur la vente en ligne ») et uniquement par l’entremise de Sites Web publics autorisés (tels que définis dans les Directives sur la vente en ligne). Les « Consommateurs finaux » sont les acheteurs des Produits qui en sont les utilisateurs ultimes et qui n’ont pas l’intention de revendre les Produits à des tiers. Sans limiter les restrictions générales mentionnées ci-dessus, le Détaillant ne doit pas (a) faire de la publicité, vendre ou proposer de vendre des Produits via Internet ou d’autres moyens de commerce électronique autres qu’un Site Web public autorisé (y compris, mais sans s’y limiter, en tant que vendeur tiers sur des marchés virtuels tels qu’Alibaba, Amazon, eBay, Target+, et Walmart Marketplace) sans le consentement écrit de Superfeet, ou (b) vendre des Produits à toute personne ou entité dont le Détaillant pense, ou a des raisons de penser, qu’elle a l’intention de revendre ou de transborder les Produits, que ce soit à l’échelle nationale ou internationale. Si le Détaillant désire vendre des Produits par Internet autrement que par l’entremise d’un Site Web public autorisé ou de tout autre canal de vente non expressément autorisé par les présentes, il doit remplir le Formulaire de modification du Contrat de détaillant autorisé Superfeet et le Formulaire d’inscription au marché en ligne. Le Détaillant reconnaît et accepte que Superfeet peut refuser une telle demande de vente en ligne à sa seule et entière discrétion.</w:t>
      </w:r>
    </w:p>
    <w:p w14:paraId="2FCF7AE6"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 xml:space="preserve">Entretien des Produits, service à la clientèle et autres Contrôles de qualité </w:t>
      </w:r>
      <w:r w:rsidRPr="00A417CB">
        <w:rPr>
          <w:rFonts w:ascii="Arial" w:eastAsia="Arial" w:hAnsi="Arial" w:cs="Times New Roman"/>
          <w:bCs/>
          <w:color w:val="000000"/>
          <w:kern w:val="0"/>
          <w:sz w:val="16"/>
          <w:szCs w:val="16"/>
          <w:lang w:val="fr-CA"/>
          <w14:ligatures w14:val="none"/>
        </w:rPr>
        <w:t>:</w:t>
      </w:r>
      <w:r w:rsidRPr="00A417CB">
        <w:rPr>
          <w:rFonts w:ascii="Arial" w:eastAsia="Arial" w:hAnsi="Arial" w:cs="Times New Roman"/>
          <w:b/>
          <w:color w:val="000000"/>
          <w:kern w:val="0"/>
          <w:sz w:val="16"/>
          <w:szCs w:val="16"/>
          <w:lang w:val="fr-CA"/>
          <w14:ligatures w14:val="none"/>
        </w:rPr>
        <w:t xml:space="preserve"> </w:t>
      </w:r>
      <w:r w:rsidRPr="00A417CB">
        <w:rPr>
          <w:rFonts w:ascii="Arial" w:eastAsia="Arial" w:hAnsi="Arial" w:cs="Times New Roman"/>
          <w:bCs/>
          <w:color w:val="000000"/>
          <w:kern w:val="0"/>
          <w:sz w:val="16"/>
          <w:szCs w:val="16"/>
          <w:lang w:val="fr-CA"/>
          <w14:ligatures w14:val="none"/>
        </w:rPr>
        <w:t>En tout temps, le</w:t>
      </w:r>
      <w:r w:rsidRPr="00A417CB">
        <w:rPr>
          <w:rFonts w:ascii="Arial" w:eastAsia="Arial" w:hAnsi="Arial" w:cs="Times New Roman"/>
          <w:b/>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Détaillant doit conduire ses affaires de manière raisonnable et éthique et s’abstenir de s’engager dans des pratiques ou publicités trompeuses, mensongères ou contraires à l’éthique. Le Détaillant ne fera aucune garantie, déclaration ou condition concernant les Produits, sauf si Superfeet l’autorise expressément. Le Détaillant doit se conformer à toutes les lois, les règles, les politiques et à tous les règlements (a) applicables à son entreprise et/ou (b) liés à la commercialisation et à la vente des Produits, y compris la Loi sur les aliments et drogues et le Règlement sur les instruments médicaux. Le Détaillant doit présenter les Produits de façon professionnelle et éviter toute conduite qui est ou pourrait être préjudiciable à la réputation de Superfeet ou des Produits. Le Détaillant ne doit pas faire de publicité pour des Produits qui ne sont pas en stock. Le Détaillant doit se conformer aux règles de Superfeet en matière d’entretien des Produits, de service à la clientèle et d’autres contrôles de qualité (les « Contrôles de qualité »), que Superfeet peut instaurer à son gré pendant la durée du présent Contrat. Une copie des Contrôles de qualité en vigueur à la date des présentes est jointe en tant qu’</w:t>
      </w:r>
      <w:r w:rsidRPr="00A417CB">
        <w:rPr>
          <w:rFonts w:ascii="Arial" w:eastAsia="Arial" w:hAnsi="Arial" w:cs="Times New Roman"/>
          <w:color w:val="000000"/>
          <w:kern w:val="0"/>
          <w:sz w:val="16"/>
          <w:szCs w:val="16"/>
          <w:u w:val="single"/>
          <w:lang w:val="fr-CA"/>
          <w14:ligatures w14:val="none"/>
        </w:rPr>
        <w:t>Annexe B</w:t>
      </w:r>
      <w:r w:rsidRPr="00A417CB">
        <w:rPr>
          <w:rFonts w:ascii="Arial" w:eastAsia="Arial" w:hAnsi="Arial" w:cs="Times New Roman"/>
          <w:color w:val="000000"/>
          <w:kern w:val="0"/>
          <w:sz w:val="16"/>
          <w:szCs w:val="16"/>
          <w:lang w:val="fr-CA"/>
          <w14:ligatures w14:val="none"/>
        </w:rPr>
        <w:t xml:space="preserve"> et incorporée aux présentes par renvoi.</w:t>
      </w:r>
    </w:p>
    <w:p w14:paraId="45AA8665"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 xml:space="preserve">Vérifications de conformité </w:t>
      </w:r>
      <w:r w:rsidRPr="00A417CB">
        <w:rPr>
          <w:rFonts w:ascii="Arial" w:eastAsia="Arial" w:hAnsi="Arial" w:cs="Times New Roman"/>
          <w:color w:val="000000"/>
          <w:kern w:val="0"/>
          <w:sz w:val="16"/>
          <w:szCs w:val="16"/>
          <w:lang w:val="fr-CA"/>
          <w14:ligatures w14:val="none"/>
        </w:rPr>
        <w:t>: Superfeet peut examiner les activités du Détaillant pour s’assurer qu’elles sont conformes au présent Contrat, et le Détaillant accepte de coopérer à une telle vérification, y compris, mais sans s’y limiter, en autorisant l’inspection des installations et des dossiers du Détaillant relatifs à la vente des Produits.</w:t>
      </w:r>
    </w:p>
    <w:p w14:paraId="39F2BD6A"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spacing w:val="-1"/>
          <w:kern w:val="0"/>
          <w:sz w:val="16"/>
          <w:szCs w:val="16"/>
          <w:lang w:val="fr-CA"/>
          <w14:ligatures w14:val="none"/>
        </w:rPr>
      </w:pPr>
      <w:r w:rsidRPr="00A417CB">
        <w:rPr>
          <w:rFonts w:ascii="Arial" w:eastAsia="Arial" w:hAnsi="Arial" w:cs="Times New Roman"/>
          <w:b/>
          <w:color w:val="000000"/>
          <w:spacing w:val="-1"/>
          <w:kern w:val="0"/>
          <w:sz w:val="16"/>
          <w:szCs w:val="16"/>
          <w:lang w:val="fr-CA"/>
          <w14:ligatures w14:val="none"/>
        </w:rPr>
        <w:t>Droits de propriété intellectuelle ; autorisation limitée d’utiliser une marque de commerce </w:t>
      </w:r>
      <w:r w:rsidRPr="00A417CB">
        <w:rPr>
          <w:rFonts w:ascii="Arial" w:eastAsia="Arial" w:hAnsi="Arial" w:cs="Times New Roman"/>
          <w:color w:val="000000"/>
          <w:spacing w:val="-1"/>
          <w:kern w:val="0"/>
          <w:sz w:val="16"/>
          <w:szCs w:val="16"/>
          <w:lang w:val="fr-CA"/>
          <w14:ligatures w14:val="none"/>
        </w:rPr>
        <w:t xml:space="preserve">: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reconnaît et accepte que Superfeet est le propriétaire exclusif de tous les droits relatifs à l’ensemble des marques de commerce, des secrets commerciaux, des marques de service, des noms commerciaux, des présentations commerciales, des dessins, des logos et des autres identificateurs (autres que les droits moraux) de la marque Superfeet</w:t>
      </w:r>
      <w:r w:rsidRPr="00A417CB">
        <w:rPr>
          <w:rFonts w:ascii="Arial" w:eastAsia="Arial" w:hAnsi="Arial" w:cs="Times New Roman"/>
          <w:color w:val="000000"/>
          <w:spacing w:val="-1"/>
          <w:kern w:val="0"/>
          <w:sz w:val="16"/>
          <w:szCs w:val="16"/>
          <w:vertAlign w:val="superscript"/>
          <w:lang w:val="fr-CA"/>
          <w14:ligatures w14:val="none"/>
        </w:rPr>
        <w:t>®</w:t>
      </w:r>
      <w:r w:rsidRPr="00A417CB">
        <w:rPr>
          <w:rFonts w:ascii="Arial" w:eastAsia="Arial" w:hAnsi="Arial" w:cs="Times New Roman"/>
          <w:color w:val="000000"/>
          <w:spacing w:val="-1"/>
          <w:kern w:val="0"/>
          <w:sz w:val="16"/>
          <w:szCs w:val="16"/>
          <w:lang w:val="fr-CA"/>
          <w14:ligatures w14:val="none"/>
        </w:rPr>
        <w:t xml:space="preserve"> (les « Marques Superfeet ») et de tous les droits d’auteur, des brevets (en instance ou approuvés), des travaux en cours, et des autres droits de propriété intellectuelle de tout type ou nature associés ou inclus dans les Produits, y compris, sans s’y limiter, toute documentation concernant l’utilisation, le développement, la fabrication, la vente, la commercialisation ou l’exploitation des Produits (collectivement, la « Propriété intellectuelle »). Tant que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se conforme au présent Contrat, Superfeet lui accorde, sous réserve de l’examen préalable et de l’approbation écrite de Superfeet dans chaque cas, un droit limité, non exclusif, non susceptible de sous-licence, non cessible, non transférable et révocable d’utiliser les Marques Superfeet uniquement dans le cadre de la publicité, de la commercialisation et de la vente des Produits par le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tel qu’il est prévu aux présentes.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ne doit pas (a) enfreindre, détourner, violer ou autrement faire quoi que ce soit pour compromettre les droits de Superfeet sur toute Propriété intellectuelle, (b) modifier, désassembler, adapter, altérer, traduire ou créer des œuvres dérivées de toute Propriété intellectuelle ou de tout matériel associé ou inclus dans tout Produit ou incorporé dans celui-ci, (c) adapter, utiliser, enregistrer ou tenter d’enregistrer partout dans le monde des marques de commerce, des noms commerciaux, des logos ou d’autres identificateurs qui sont identiques ou semblables au point de prêter à confusion avec les Marques Superfeet, (d) accorder des sous-licences, transférer ou céder l’utilisation des Marques Superfeet à des fins autres que les fins limitées décrites dans les présentes. Toute utilisation des Marques Superfeet par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est à l’avantage exclusif de Superfeet. Superfeet peut révoquer le droit du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d’utiliser toute Marque Superfeet en tout temps, pour quelque raison que ce soit, à sa seule et entière discrétion. Aucun droit de propriété sur la Propriété intellectuelle ni aucun droit moral n’est transféré au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ni ne fait l’objet d’une renonciation en sa faveur et, à l’exception des droits expressément accordés aux présentes, aucune licence ni aucun autre droit n’est accordé sur la Propriété intellectuelle, et Superfeet se réserve tous ces droits.</w:t>
      </w:r>
    </w:p>
    <w:p w14:paraId="3059547D"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spacing w:val="-1"/>
          <w:kern w:val="0"/>
          <w:sz w:val="16"/>
          <w:szCs w:val="16"/>
          <w:lang w:val="fr-CA"/>
          <w14:ligatures w14:val="none"/>
        </w:rPr>
      </w:pPr>
      <w:r w:rsidRPr="00A417CB">
        <w:rPr>
          <w:rFonts w:ascii="Arial" w:eastAsia="Arial" w:hAnsi="Arial" w:cs="Times New Roman"/>
          <w:b/>
          <w:bCs/>
          <w:color w:val="000000"/>
          <w:spacing w:val="-1"/>
          <w:kern w:val="0"/>
          <w:sz w:val="16"/>
          <w:szCs w:val="16"/>
          <w:lang w:val="fr-CA"/>
          <w14:ligatures w14:val="none"/>
        </w:rPr>
        <w:t>Renseignements personnels</w:t>
      </w:r>
      <w:r w:rsidRPr="00A417CB">
        <w:rPr>
          <w:rFonts w:ascii="Arial" w:eastAsia="Arial" w:hAnsi="Arial" w:cs="Times New Roman"/>
          <w:color w:val="000000"/>
          <w:spacing w:val="-1"/>
          <w:kern w:val="0"/>
          <w:sz w:val="16"/>
          <w:szCs w:val="16"/>
          <w:lang w:val="fr-CA"/>
          <w14:ligatures w14:val="none"/>
        </w:rPr>
        <w:t> : Toute partie qui reçoit des renseignements personnels de l’autre partie dans le cadre du présent Contrat (le « Destinataire ») prendra les mesures organisationnelles, techniques et physiques appropriées pour (1) limiter l’utilisation et la communication de ces renseignements à ce qui est nécessaire pour exécuter le présent Contrat ; (2) sécuriser ces renseignements pendant qu’ils sont en sa possession ou sous sa garde ; et (3) ne pas conserver les renseignements après l’expiration du Contrat, sauf si le droit applicable l’exige. Le Destinataire avisera l’autre partie de toute violation ou tentative de violation de ses obligations de confidentialité concernant les renseignements personnels reçus de l’autre partie et permettra à l’autre partie de procéder à des vérifications raisonnables concernant les exigences de confidentialité applicables à ces renseignements.</w:t>
      </w:r>
    </w:p>
    <w:p w14:paraId="6E0B161A"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spacing w:val="-1"/>
          <w:kern w:val="0"/>
          <w:sz w:val="16"/>
          <w:szCs w:val="16"/>
          <w:lang w:val="fr-CA"/>
          <w14:ligatures w14:val="none"/>
        </w:rPr>
      </w:pPr>
      <w:r w:rsidRPr="00A417CB">
        <w:rPr>
          <w:rFonts w:ascii="Arial" w:eastAsia="Arial" w:hAnsi="Arial" w:cs="Times New Roman"/>
          <w:b/>
          <w:bCs/>
          <w:color w:val="000000"/>
          <w:spacing w:val="-1"/>
          <w:kern w:val="0"/>
          <w:sz w:val="16"/>
          <w:szCs w:val="16"/>
          <w:lang w:val="fr-CA"/>
          <w14:ligatures w14:val="none"/>
        </w:rPr>
        <w:t>Marketing </w:t>
      </w:r>
      <w:r w:rsidRPr="00A417CB">
        <w:rPr>
          <w:rFonts w:ascii="Arial" w:eastAsia="Arial" w:hAnsi="Arial" w:cs="Times New Roman"/>
          <w:color w:val="000000"/>
          <w:spacing w:val="-1"/>
          <w:kern w:val="0"/>
          <w:sz w:val="16"/>
          <w:szCs w:val="16"/>
          <w:lang w:val="fr-CA"/>
          <w14:ligatures w14:val="none"/>
        </w:rPr>
        <w:t xml:space="preserve">: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doit strictement utiliser les Marques Superfeet conformément aux directives de Superfeet en matière d’image de marque, telles qu’en vigueur au gré de Superfeet (les « Directives en matière de marque »), et doit être commercialement raisonnable en ce qui concerne la taille, l’emplacement et les autres modes d’utilisation. Les Directives en matière de marque sont disponibles sur le site Web B2B de Superfeet auquel le </w:t>
      </w:r>
      <w:r w:rsidRPr="00A417CB">
        <w:rPr>
          <w:rFonts w:ascii="Arial" w:eastAsia="Arial" w:hAnsi="Arial" w:cs="Times New Roman"/>
          <w:color w:val="000000"/>
          <w:kern w:val="0"/>
          <w:sz w:val="16"/>
          <w:szCs w:val="16"/>
          <w:lang w:val="fr-CA"/>
          <w14:ligatures w14:val="none"/>
        </w:rPr>
        <w:lastRenderedPageBreak/>
        <w:t xml:space="preserve">Détaillant </w:t>
      </w:r>
      <w:r w:rsidRPr="00A417CB">
        <w:rPr>
          <w:rFonts w:ascii="Arial" w:eastAsia="Arial" w:hAnsi="Arial" w:cs="Times New Roman"/>
          <w:color w:val="000000"/>
          <w:spacing w:val="-1"/>
          <w:kern w:val="0"/>
          <w:sz w:val="16"/>
          <w:szCs w:val="16"/>
          <w:lang w:val="fr-CA"/>
          <w14:ligatures w14:val="none"/>
        </w:rPr>
        <w:t xml:space="preserve">a accès, ou sur demande en </w:t>
      </w:r>
      <w:r w:rsidRPr="00A417CB">
        <w:rPr>
          <w:rFonts w:ascii="Arial" w:eastAsia="Arial" w:hAnsi="Arial" w:cs="Arial"/>
          <w:color w:val="000000"/>
          <w:spacing w:val="-1"/>
          <w:kern w:val="0"/>
          <w:sz w:val="16"/>
          <w:szCs w:val="16"/>
          <w:lang w:val="fr-CA"/>
          <w14:ligatures w14:val="none"/>
        </w:rPr>
        <w:t xml:space="preserve">envoyant un courriel à sales@superfeet.com. Dans le cadre de la commercialisation des </w:t>
      </w:r>
      <w:r w:rsidRPr="00A417CB">
        <w:rPr>
          <w:rFonts w:ascii="Arial" w:eastAsia="Arial" w:hAnsi="Arial" w:cs="Times New Roman"/>
          <w:color w:val="000000"/>
          <w:spacing w:val="-1"/>
          <w:kern w:val="0"/>
          <w:sz w:val="16"/>
          <w:szCs w:val="16"/>
          <w:lang w:val="fr-CA"/>
          <w14:ligatures w14:val="none"/>
        </w:rPr>
        <w:t xml:space="preserve">Produits,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n’utilisera que des images de Produits fournies ou autorisées par Superfeet et veillera à ce que toutes les images et descriptions de Produits soient exactes et à jour. Dans tous les cas où une Marque Superfeet et une marque de commerce, une marque de service, un nom commercial, une présentation commerciale, un dessin, un logo ou un autre identificateur du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(les « Marques du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 ») apparaissent dans le même matériel promotionnel,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reconnaît que les Marques Superfeet doivent toujours être proéminentes et distinctes de l’utilisation des Marques du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ne doit pas utiliser quelque autre marque de commerce, marque de service, nom commercial, présentation commerciale, dessin, logo ou autre identifiant en combinaison avec les Marques Superfeet ou toute autre Propriété intellectuelle. </w:t>
      </w:r>
    </w:p>
    <w:p w14:paraId="3A5BC35B"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Prix et taxes </w:t>
      </w:r>
      <w:r w:rsidRPr="00A417CB">
        <w:rPr>
          <w:rFonts w:ascii="Arial" w:eastAsia="Arial" w:hAnsi="Arial" w:cs="Times New Roman"/>
          <w:color w:val="000000"/>
          <w:kern w:val="0"/>
          <w:sz w:val="16"/>
          <w:szCs w:val="16"/>
          <w:lang w:val="fr-CA"/>
          <w14:ligatures w14:val="none"/>
        </w:rPr>
        <w:t>: Le Détaillant paiera les prix des Produits relatifs aux commandes acceptées. Superfeet peut modifier tous les prix des Produits facturés aux Détaillants sans préavis. Les taxes applicables aux Produits vendus seront ajoutées au prix d’achat et payées par le Détaillant, à moins que le Détaillant ne fournisse à Superfeet un certificat d’exonération de taxes valide et acceptable par les autorités fiscales compétentes, attestant que le Détaillant n’est pas tenu de payer ces taxes.</w:t>
      </w:r>
    </w:p>
    <w:p w14:paraId="6D6240B7"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bCs/>
          <w:color w:val="000000"/>
          <w:kern w:val="0"/>
          <w:sz w:val="16"/>
          <w:szCs w:val="16"/>
          <w:lang w:val="fr-CA"/>
          <w14:ligatures w14:val="none"/>
        </w:rPr>
        <w:t>Crédit </w:t>
      </w:r>
      <w:r w:rsidRPr="00A417CB">
        <w:rPr>
          <w:rFonts w:ascii="Arial" w:eastAsia="Arial" w:hAnsi="Arial" w:cs="Times New Roman"/>
          <w:color w:val="000000"/>
          <w:kern w:val="0"/>
          <w:sz w:val="16"/>
          <w:szCs w:val="16"/>
          <w:lang w:val="fr-CA"/>
          <w14:ligatures w14:val="none"/>
        </w:rPr>
        <w:t>:</w:t>
      </w:r>
      <w:r w:rsidRPr="00A417CB">
        <w:rPr>
          <w:rFonts w:ascii="Arial" w:eastAsia="Arial" w:hAnsi="Arial" w:cs="Times New Roman"/>
          <w:b/>
          <w:bCs/>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À la réception d’une Demande du Détaillant signée et d’une commande d’au moins 30 paires de semelles, Superfeet peut établir une limite de crédit avec un Détaillant. Lors de l’établissement de la limite de crédit, Superfeet peut exiger une garantie supplémentaire sous forme de cautionnement personnel ou de lettre de crédit bancaire. Toute limite de crédit supérieure à 50 000 $ peut nécessiter une garantie supplémentaire. Le traitement d’une demande de crédit accompagnée d’une Demande du Détaillant</w:t>
      </w:r>
      <w:r w:rsidRPr="00A417CB" w:rsidDel="00AC2A9B">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signée peut prendre jusqu’à 14 jours ouvrables.</w:t>
      </w:r>
    </w:p>
    <w:p w14:paraId="6D599155"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Modalités de paiement </w:t>
      </w:r>
      <w:r w:rsidRPr="00A417CB">
        <w:rPr>
          <w:rFonts w:ascii="Arial" w:eastAsia="Arial" w:hAnsi="Arial" w:cs="Times New Roman"/>
          <w:color w:val="000000"/>
          <w:kern w:val="0"/>
          <w:sz w:val="16"/>
          <w:szCs w:val="16"/>
          <w:lang w:val="fr-CA"/>
          <w14:ligatures w14:val="none"/>
        </w:rPr>
        <w:t>: Les modalités de paiement pour les Détaillants disposant d’une limite de crédit établie sont les suivantes : standard net 30 jours après la date de facturation. Les Détaillants ne disposant pas d’une limite de crédit établie doivent payer à l’avance avec une carte de crédit. Les conditions et les engagements financiers accordés au Détaillant sont subordonnés au maintien des paiements courants sur son compte.</w:t>
      </w:r>
    </w:p>
    <w:p w14:paraId="2029569A"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Changement de propriété </w:t>
      </w:r>
      <w:r w:rsidRPr="00A417CB">
        <w:rPr>
          <w:rFonts w:ascii="Arial" w:eastAsia="Arial" w:hAnsi="Arial" w:cs="Times New Roman"/>
          <w:bCs/>
          <w:color w:val="000000"/>
          <w:kern w:val="0"/>
          <w:sz w:val="16"/>
          <w:szCs w:val="16"/>
          <w:lang w:val="fr-CA"/>
          <w14:ligatures w14:val="none"/>
        </w:rPr>
        <w:t>:</w:t>
      </w:r>
      <w:r w:rsidRPr="00A417CB">
        <w:rPr>
          <w:rFonts w:ascii="Arial" w:eastAsia="Arial" w:hAnsi="Arial" w:cs="Times New Roman"/>
          <w:b/>
          <w:color w:val="000000"/>
          <w:kern w:val="0"/>
          <w:sz w:val="16"/>
          <w:szCs w:val="16"/>
          <w:lang w:val="fr-CA"/>
          <w14:ligatures w14:val="none"/>
        </w:rPr>
        <w:t xml:space="preserve"> </w:t>
      </w:r>
      <w:r w:rsidRPr="00A417CB">
        <w:rPr>
          <w:rFonts w:ascii="Arial" w:eastAsia="Arial" w:hAnsi="Arial" w:cs="Times New Roman"/>
          <w:bCs/>
          <w:color w:val="000000"/>
          <w:kern w:val="0"/>
          <w:sz w:val="16"/>
          <w:szCs w:val="16"/>
          <w:lang w:val="fr-CA"/>
          <w14:ligatures w14:val="none"/>
        </w:rPr>
        <w:t>Le</w:t>
      </w:r>
      <w:r w:rsidRPr="00A417CB">
        <w:rPr>
          <w:rFonts w:ascii="Arial" w:eastAsia="Arial" w:hAnsi="Arial" w:cs="Times New Roman"/>
          <w:b/>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Détaillant doit aviser Superfeet par écrit, par courrier canadien de première classe ou par courrier recommandé, de l’une ou l’autre des situations suivantes : 1) un changement de 10 % ou plus dans la propriété légale ou bénéficiaire du Détaillant, 2) tout changement dans le nom légal ou le nom de l’entreprise du Détaillant, ou 3) tout changement dans la structure ou la forme de l’entreprise sous laquelle le crédit a été accordé.</w:t>
      </w:r>
    </w:p>
    <w:p w14:paraId="6CEC1AFF"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Fret </w:t>
      </w:r>
      <w:r w:rsidRPr="00A417CB">
        <w:rPr>
          <w:rFonts w:ascii="Arial" w:eastAsia="Arial" w:hAnsi="Arial" w:cs="Times New Roman"/>
          <w:color w:val="000000"/>
          <w:kern w:val="0"/>
          <w:sz w:val="16"/>
          <w:szCs w:val="16"/>
          <w:lang w:val="fr-CA"/>
          <w14:ligatures w14:val="none"/>
        </w:rPr>
        <w:t>: Les commandes sont expédiées EXW (Incoterms 2020), à l’entrepôt de Superfeet. Superfeet utilisera le transporteur public et la méthode de son choix, à moins que le Détaillant n’ait donné des instructions contraires sur la commande et que Superfeet n’y consente par écrit. Superfeet paiera à l’avance les frais de transport et émettra une facture aux Détaillants dont le crédit est ouvert. Les paiements contre remboursement (COD) incluront les frais de transport. Superfeet n’assume aucune responsabilité pour les délais d’acheminement des transporteurs publics.</w:t>
      </w:r>
    </w:p>
    <w:p w14:paraId="38D4ACA9"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spacing w:val="-1"/>
          <w:kern w:val="0"/>
          <w:sz w:val="16"/>
          <w:szCs w:val="16"/>
          <w:lang w:val="fr-CA"/>
          <w14:ligatures w14:val="none"/>
        </w:rPr>
      </w:pPr>
      <w:r w:rsidRPr="00A417CB">
        <w:rPr>
          <w:rFonts w:ascii="Arial" w:eastAsia="Arial" w:hAnsi="Arial" w:cs="Times New Roman"/>
          <w:b/>
          <w:color w:val="000000"/>
          <w:spacing w:val="-1"/>
          <w:kern w:val="0"/>
          <w:sz w:val="16"/>
          <w:szCs w:val="16"/>
          <w:lang w:val="fr-CA"/>
          <w14:ligatures w14:val="none"/>
        </w:rPr>
        <w:t>Titre de propriété et risque de perte </w:t>
      </w:r>
      <w:r w:rsidRPr="00A417CB">
        <w:rPr>
          <w:rFonts w:ascii="Arial" w:eastAsia="Arial" w:hAnsi="Arial" w:cs="Times New Roman"/>
          <w:color w:val="000000"/>
          <w:spacing w:val="-1"/>
          <w:kern w:val="0"/>
          <w:sz w:val="16"/>
          <w:szCs w:val="16"/>
          <w:lang w:val="fr-CA"/>
          <w14:ligatures w14:val="none"/>
        </w:rPr>
        <w:t xml:space="preserve">: Le risque de perte des Produits est transféré au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au moment de la livraison des Produits par Superfeet au transporteur public à l’entrepôt de Superfeet. Superfeet conserve le titre de propriété des Produits jusqu’à ce que Superfeet livre les Produits au transporteur public à l’entrepôt de Superfeet, après quoi le titre de propriété est transféré au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sous réserve de la section intitulée « Droits de propriété intellectuelle ; autorisation limitée d’utiliser une marque de commerce » ci-dessus. Le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autorise par les présentes Superfeet à signer et à déposer tout état de financement ou de maintien en vigueur en vertu du Uniform Commercial Code (« UCC ») ou de la Loi sur les sûretés mobilières ou tout autre document que Superfeet juge nécessaire pour parfaire sa sûreté ou celle de son cessionnaire à l’égard des Produits ou de tout achat effectué au compte du Détaillant, et accorde à Superfeet une procuration irrévocable, assortie d’un intérêt, afin de signer et de déposer ces réquisitions. Le Détaillant doit payer tous les frais de dépôt ou d’inscription ou les taxes à cet égard.</w:t>
      </w:r>
    </w:p>
    <w:p w14:paraId="51F0AB55" w14:textId="1136A8C4"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bCs/>
          <w:color w:val="000000"/>
          <w:spacing w:val="-1"/>
          <w:kern w:val="0"/>
          <w:sz w:val="16"/>
          <w:szCs w:val="16"/>
          <w:lang w:val="fr-CA"/>
          <w14:ligatures w14:val="none"/>
        </w:rPr>
        <w:t>Réclamations de transport </w:t>
      </w:r>
      <w:r w:rsidRPr="00A417CB">
        <w:rPr>
          <w:rFonts w:ascii="Arial" w:eastAsia="Arial" w:hAnsi="Arial" w:cs="Times New Roman"/>
          <w:color w:val="000000"/>
          <w:spacing w:val="-1"/>
          <w:kern w:val="0"/>
          <w:sz w:val="16"/>
          <w:szCs w:val="16"/>
          <w:lang w:val="fr-CA"/>
          <w14:ligatures w14:val="none"/>
        </w:rPr>
        <w:t xml:space="preserve">: Superfeet n’est pas responsable des Produits endommagés pendant le transport une fois que le transporteur public a ramassé le Produit à l’entrepôt de Superfeet. Si le </w:t>
      </w:r>
      <w:r w:rsidRPr="00A417CB">
        <w:rPr>
          <w:rFonts w:ascii="Arial" w:eastAsia="Arial" w:hAnsi="Arial" w:cs="Times New Roman"/>
          <w:color w:val="000000"/>
          <w:kern w:val="0"/>
          <w:sz w:val="16"/>
          <w:szCs w:val="16"/>
          <w:lang w:val="fr-CA"/>
          <w14:ligatures w14:val="none"/>
        </w:rPr>
        <w:t>Détaillant</w:t>
      </w:r>
      <w:r w:rsidRPr="00A417CB" w:rsidDel="003F72CD">
        <w:rPr>
          <w:rFonts w:ascii="Arial" w:eastAsia="Arial" w:hAnsi="Arial" w:cs="Times New Roman"/>
          <w:color w:val="000000"/>
          <w:spacing w:val="-1"/>
          <w:kern w:val="0"/>
          <w:sz w:val="16"/>
          <w:szCs w:val="16"/>
          <w:lang w:val="fr-CA"/>
          <w14:ligatures w14:val="none"/>
        </w:rPr>
        <w:t xml:space="preserve"> </w:t>
      </w:r>
      <w:r w:rsidRPr="00A417CB">
        <w:rPr>
          <w:rFonts w:ascii="Arial" w:eastAsia="Arial" w:hAnsi="Arial" w:cs="Times New Roman"/>
          <w:color w:val="000000"/>
          <w:spacing w:val="-1"/>
          <w:kern w:val="0"/>
          <w:sz w:val="16"/>
          <w:szCs w:val="16"/>
          <w:lang w:val="fr-CA"/>
          <w14:ligatures w14:val="none"/>
        </w:rPr>
        <w:t xml:space="preserve">découvre des dommages ou des pertes lors de l’expédition, il est responsable de contacter le transporteur public immédiatement et de déposer une </w:t>
      </w:r>
      <w:r w:rsidRPr="00A417CB">
        <w:rPr>
          <w:rFonts w:ascii="Arial" w:eastAsia="Arial" w:hAnsi="Arial" w:cs="Times New Roman"/>
          <w:color w:val="000000"/>
          <w:kern w:val="0"/>
          <w:sz w:val="16"/>
          <w:szCs w:val="16"/>
          <w:lang w:val="fr-CA"/>
          <w14:ligatures w14:val="none"/>
        </w:rPr>
        <w:t>réclamation.</w:t>
      </w:r>
      <w:r>
        <w:rPr>
          <w:noProof/>
        </w:rPr>
        <mc:AlternateContent>
          <mc:Choice Requires="wps">
            <w:drawing>
              <wp:anchor distT="0" distB="0" distL="0" distR="0" simplePos="0" relativeHeight="251661312" behindDoc="1" locked="0" layoutInCell="1" allowOverlap="1" wp14:anchorId="40CAD7EC" wp14:editId="0F10C3DD">
                <wp:simplePos x="0" y="0"/>
                <wp:positionH relativeFrom="page">
                  <wp:posOffset>7208520</wp:posOffset>
                </wp:positionH>
                <wp:positionV relativeFrom="page">
                  <wp:posOffset>233045</wp:posOffset>
                </wp:positionV>
                <wp:extent cx="149225" cy="170180"/>
                <wp:effectExtent l="0" t="0" r="0" b="0"/>
                <wp:wrapSquare wrapText="bothSides"/>
                <wp:docPr id="13911741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70180"/>
                        </a:xfrm>
                        <a:prstGeom prst="rect">
                          <a:avLst/>
                        </a:prstGeom>
                        <a:noFill/>
                        <a:ln>
                          <a:noFill/>
                        </a:ln>
                      </wps:spPr>
                      <wps:txbx>
                        <w:txbxContent>
                          <w:p w14:paraId="1F8FEA47" w14:textId="77777777" w:rsidR="00A417CB" w:rsidRDefault="00A417CB" w:rsidP="00A417CB">
                            <w:pPr>
                              <w:spacing w:before="26" w:line="240" w:lineRule="exact"/>
                              <w:textAlignment w:val="baseline"/>
                              <w:rPr>
                                <w:rFonts w:ascii="Calibri" w:eastAsia="Calibri" w:hAnsi="Calibr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AD7EC" id="Text Box 1" o:spid="_x0000_s1027" type="#_x0000_t202" style="position:absolute;left:0;text-align:left;margin-left:567.6pt;margin-top:18.35pt;width:11.75pt;height:13.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JX1gEAAJcDAAAOAAAAZHJzL2Uyb0RvYy54bWysU9tu1DAQfUfiHyy/s0lWXEq02aq0KkIq&#10;FKn0AxzHTiwSjxl7N1m+nrGTbIG+IV6siS9nzmWyu5yGnh0VegO24sUm50xZCY2xbcUfv92+uuDM&#10;B2Eb0YNVFT8pzy/3L1/sRleqLXTQNwoZgVhfjq7iXQiuzDIvOzUIvwGnLB1qwEEE+sQ2a1CMhD70&#10;2TbP32YjYOMQpPKedm/mQ75P+ForGe619iqwvuLELaQV01rHNdvvRNmicJ2RCw3xDywGYSw1PUPd&#10;iCDYAc0zqMFIBA86bCQMGWhtpEoaSE2R/6XmoRNOJS1kjndnm/z/g5Vfjg/uK7IwfYCJAkwivLsD&#10;+d0zC9edsK26QoSxU6KhxkW0LBudL5en0Wpf+ghSj5+hoZDFIUACmjQO0RXSyQidAjidTVdTYDK2&#10;fP1+u33DmaSj4l1eXKRQMlGujx368FHBwGJRcaRME7g43vkQyYhyvRJ7Wbg1fZ9y7e0fG3Qx7iTy&#10;ke/MPEz1xEyzKItaamhOpAZhnhaabio6wJ+cjTQpFfc/DgIVZ/0nS47EsVoLXIt6LYSV9LTigbO5&#10;vA7z+B0cmrYj5NlzC1fkmjZJ0ROLhS6ln4QukxrH6/fvdOvpf9r/AgAA//8DAFBLAwQUAAYACAAA&#10;ACEAvreAauAAAAALAQAADwAAAGRycy9kb3ducmV2LnhtbEyPwU7DMAyG70i8Q+RJ3FjaVS2jazpN&#10;CE5IiK4cOKZN1kZrnNJkW3l7vBO7+Zc//f5cbGc7sLOevHEoIF5GwDS2ThnsBHzVb49rYD5IVHJw&#10;qAX8ag/b8v6ukLlyF6z0eR86RiXocymgD2HMOfdtr630SzdqpN3BTVYGilPH1SQvVG4HvoqijFtp&#10;kC70ctQvvW6P+5MVsPvG6tX8fDSf1aEydf0c4Xt2FOJhMe82wIKewz8MV31Sh5KcGndC5dlAOU7S&#10;FbECkuwJ2JWI0zVNjYAsSYGXBb/9ofwDAAD//wMAUEsBAi0AFAAGAAgAAAAhALaDOJL+AAAA4QEA&#10;ABMAAAAAAAAAAAAAAAAAAAAAAFtDb250ZW50X1R5cGVzXS54bWxQSwECLQAUAAYACAAAACEAOP0h&#10;/9YAAACUAQAACwAAAAAAAAAAAAAAAAAvAQAAX3JlbHMvLnJlbHNQSwECLQAUAAYACAAAACEApD5C&#10;V9YBAACXAwAADgAAAAAAAAAAAAAAAAAuAgAAZHJzL2Uyb0RvYy54bWxQSwECLQAUAAYACAAAACEA&#10;vreAauAAAAALAQAADwAAAAAAAAAAAAAAAAAwBAAAZHJzL2Rvd25yZXYueG1sUEsFBgAAAAAEAAQA&#10;8wAAAD0FAAAAAA==&#10;" filled="f" stroked="f">
                <v:textbox inset="0,0,0,0">
                  <w:txbxContent>
                    <w:p w14:paraId="1F8FEA47" w14:textId="77777777" w:rsidR="00A417CB" w:rsidRDefault="00A417CB" w:rsidP="00A417CB">
                      <w:pPr>
                        <w:spacing w:before="26" w:line="240" w:lineRule="exact"/>
                        <w:textAlignment w:val="baseline"/>
                        <w:rPr>
                          <w:rFonts w:ascii="Calibri" w:eastAsia="Calibri" w:hAnsi="Calibri"/>
                          <w:color w:val="000000"/>
                        </w:rPr>
                      </w:pPr>
                    </w:p>
                  </w:txbxContent>
                </v:textbox>
                <w10:wrap type="square" anchorx="page" anchory="page"/>
              </v:shape>
            </w:pict>
          </mc:Fallback>
        </mc:AlternateContent>
      </w:r>
      <w:r w:rsidRPr="00A417CB">
        <w:rPr>
          <w:rFonts w:ascii="Arial" w:eastAsia="Arial" w:hAnsi="Arial" w:cs="Times New Roman"/>
          <w:color w:val="000000"/>
          <w:kern w:val="0"/>
          <w:sz w:val="16"/>
          <w:szCs w:val="16"/>
          <w:lang w:val="fr-CA"/>
          <w14:ligatures w14:val="none"/>
        </w:rPr>
        <w:t xml:space="preserve"> Superfeet aidera raisonnablement le Détaillant</w:t>
      </w:r>
      <w:r w:rsidRPr="00A417CB" w:rsidDel="003F72CD">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 xml:space="preserve">à régler toute réclamation pour dommage ou perte lors de l’expédition; toutefois, Superfeet n’est pas responsable du recouvrement des réclamations ou du remplacement de ce Produit. </w:t>
      </w:r>
    </w:p>
    <w:p w14:paraId="18E9B0DA"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Erreurs et quantités manquantes </w:t>
      </w:r>
      <w:r w:rsidRPr="00A417CB">
        <w:rPr>
          <w:rFonts w:ascii="Arial" w:eastAsia="Arial" w:hAnsi="Arial" w:cs="Times New Roman"/>
          <w:color w:val="000000"/>
          <w:kern w:val="0"/>
          <w:sz w:val="16"/>
          <w:szCs w:val="16"/>
          <w:lang w:val="fr-CA"/>
          <w14:ligatures w14:val="none"/>
        </w:rPr>
        <w:t>: Toute réclamation pour quantité manquante ou erreur d’expédition par Superfeet doit être faite par écrit (par courrier recommandé, courrier de nuit ou courriel (avec confirmation de réception)) dans les cinq (5) jours suivant la réception de l’expédition par le Détaillant.</w:t>
      </w:r>
    </w:p>
    <w:p w14:paraId="58324DEC"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Retour de Produits </w:t>
      </w:r>
      <w:r w:rsidRPr="00A417CB">
        <w:rPr>
          <w:rFonts w:ascii="Arial" w:eastAsia="Arial" w:hAnsi="Arial" w:cs="Times New Roman"/>
          <w:color w:val="000000"/>
          <w:kern w:val="0"/>
          <w:sz w:val="16"/>
          <w:szCs w:val="16"/>
          <w:lang w:val="fr-CA"/>
          <w14:ligatures w14:val="none"/>
        </w:rPr>
        <w:t xml:space="preserve">: Aucun retour ne sera autorisé à moins d’avoir été préalablement autorisé par écrit par Superfeet et d’être accompagné d’un numéro d’autorisation de retour de matériel émis par Superfeet. Un numéro d’autorisation de retour de matériel sera émis pour les matériaux défectueux, les crédits de garantie, les erreurs d’expédition ou les réparations. Les retours pour toute autre raison, y compris les envois refusés sans autorisation de retour de matériel et/ou approbation préalable, seront assujettis à des frais de réapprovisionnement équivalant à quinze pour cent (15 %) du coût facturé par Superfeet pour le produit retourné. Superfeet ne rembourse pas et n’accorde pas de crédit pour les frais de transport de retour engagés par le Détaillant. </w:t>
      </w:r>
    </w:p>
    <w:p w14:paraId="1CE42F74"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bookmarkStart w:id="2" w:name="lt_pId071"/>
      <w:r w:rsidRPr="00A417CB">
        <w:rPr>
          <w:rFonts w:ascii="Arial" w:eastAsia="Arial" w:hAnsi="Arial" w:cs="Times New Roman"/>
          <w:b/>
          <w:color w:val="000000"/>
          <w:kern w:val="0"/>
          <w:sz w:val="16"/>
          <w:szCs w:val="22"/>
          <w:lang w:val="fr-CA"/>
          <w14:ligatures w14:val="none"/>
        </w:rPr>
        <w:t>Indemnisation</w:t>
      </w:r>
      <w:r w:rsidRPr="00A417CB">
        <w:rPr>
          <w:rFonts w:ascii="Arial" w:eastAsia="Arial" w:hAnsi="Arial" w:cs="Times New Roman"/>
          <w:color w:val="000000"/>
          <w:kern w:val="0"/>
          <w:sz w:val="16"/>
          <w:szCs w:val="22"/>
          <w:lang w:val="fr-CA"/>
          <w14:ligatures w14:val="none"/>
        </w:rPr>
        <w:t> : Le Détaillant s’engage à indemniser, à défendre et à tenir à couvert Superfeet ainsi que les sociétés de son groupe, ses dirigeants, administrateurs, employés et mandataires à l’égard des demandes, actions, poursuites, procédures, réclamations, griefs, arbitrages, cotisations, nouvelles cotisations, jugements et règlements, coûts, responsabilités, dépenses (y compris les honoraires et frais juridiques raisonnables), pertes et dommages (directs ou indirects) de quelque nature que ce soit attribuables ou liés, directement ou indirectement, à la violation, par le Détaillant, des lois applicables.</w:t>
      </w:r>
      <w:bookmarkEnd w:id="2"/>
    </w:p>
    <w:p w14:paraId="78FD2B03"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Limitations de responsabilité </w:t>
      </w:r>
      <w:r w:rsidRPr="00A417CB">
        <w:rPr>
          <w:rFonts w:ascii="Arial" w:eastAsia="Arial" w:hAnsi="Arial" w:cs="Times New Roman"/>
          <w:color w:val="000000"/>
          <w:kern w:val="0"/>
          <w:sz w:val="16"/>
          <w:szCs w:val="16"/>
          <w:lang w:val="fr-CA"/>
          <w14:ligatures w14:val="none"/>
        </w:rPr>
        <w:t xml:space="preserve">: SUPERFEET NE FAIT AUCUNE DÉCLARATION OU GARANTIE OU CONDITION AU DÉTAILLANT EN RELATION AVEC LES PRODUITS OU LE PRÉSENT CONTRAT, QU’ELLE SOIT EXPRESSE OU IMPLICITE, Y COMPRIS, SANS LIMITATION, LES GARANTIES OU CONDITIONS IMPLICITES DE QUALITÉ MARCHANDE, DE NON-CONTREFAÇON, D’ADÉQUATION À UN USAGE PARTICULIER, OU CELLES DÉCOULANT DE L’EXÉCUTION, DE L’UTILISATION OU DE L’USAGE DU COMMERCE. SUPERFEET N’EST PAS RESPONSABLE ENVERS LE DÉTAILLANT DES DOMMAGES INDIRECTS, SPÉCIAUX, CONSÉCUTIFS, ACCESSOIRES, EXEMPLAIRES OU PUNITIFS, OU DE TOUTE PERTE DE PROFITS, PERTE D’AFFAIRES OU ATTEINTE À LA RÉPUTATION, RÉSULTANT DE OU LIÉS AU PRÉSENT CONTRAT. LA RESPONSABILITÉ GLOBALE DE SUPERFEET DÉCOULANT DE LA RELATION ENTRE LES PARTIES OU LIÉE À CELLE-CI (Y COMPRIS, SANS LIMITATION, LE PRÉSENT CONTRAT), QU’ELLE SOIT CONTRACTUELLE, DÉLICTUELLE OU AUTRE, NE DÉPASSERA PAS LES MONTANTS (EN CAD) REÇUS PAR SUPERFEET DU DÉTAILLANT AU COURS DES 12 DERNIERS MOIS ET ASSOCIÉS AUX PRODUITS VENDUS. Superfeet n’est pas responsable des pertes ou des dommages (y compris, mais sans s’y limiter, les pertes ou les dommages résultant de l’incapacité de livrer le </w:t>
      </w:r>
      <w:r w:rsidRPr="00A417CB">
        <w:rPr>
          <w:rFonts w:ascii="Arial" w:eastAsia="Arial" w:hAnsi="Arial" w:cs="Times New Roman"/>
          <w:color w:val="000000"/>
          <w:kern w:val="0"/>
          <w:sz w:val="16"/>
          <w:szCs w:val="16"/>
          <w:lang w:val="fr-CA"/>
          <w14:ligatures w14:val="none"/>
        </w:rPr>
        <w:lastRenderedPageBreak/>
        <w:t>Produit au Détaillant en temps opportun) attribuables à un incendie, à un conflit de travail, à un accident, à un acte des autorités civiles ou militaires ou à toute autre cause échappant au contrôle exclusif et raisonnable de Superfeet.</w:t>
      </w:r>
    </w:p>
    <w:p w14:paraId="236802EF"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Frais d’avocat ; Forum </w:t>
      </w:r>
      <w:r w:rsidRPr="00A417CB">
        <w:rPr>
          <w:rFonts w:ascii="Arial" w:eastAsia="Arial" w:hAnsi="Arial" w:cs="Times New Roman"/>
          <w:color w:val="000000"/>
          <w:kern w:val="0"/>
          <w:sz w:val="16"/>
          <w:szCs w:val="16"/>
          <w:lang w:val="fr-CA"/>
          <w14:ligatures w14:val="none"/>
        </w:rPr>
        <w:t>: Si le compte du Détaillant auprès de Superfeet est placé entre les mains d’un avocat ou d’un autre tiers à des fins de recouvrement, qu’une poursuite soit intentée ou non, le Détaillant</w:t>
      </w:r>
      <w:r w:rsidRPr="00A417CB" w:rsidDel="00D80E39">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remboursera à Superfeet ses frais juridiques raisonnables ainsi que les autres frais de recouvrement et tous les frais de litige qui en découlent.</w:t>
      </w:r>
    </w:p>
    <w:p w14:paraId="68455394"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Droit applicable </w:t>
      </w:r>
      <w:r w:rsidRPr="00A417CB">
        <w:rPr>
          <w:rFonts w:ascii="Arial" w:eastAsia="Arial" w:hAnsi="Arial" w:cs="Times New Roman"/>
          <w:color w:val="000000"/>
          <w:kern w:val="0"/>
          <w:sz w:val="16"/>
          <w:szCs w:val="16"/>
          <w:lang w:val="fr-CA"/>
          <w14:ligatures w14:val="none"/>
        </w:rPr>
        <w:t>: Le présent Contrat et tout litige entre le Détaillant</w:t>
      </w:r>
      <w:r w:rsidRPr="00A417CB" w:rsidDel="00D80E39">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et Superfeet découlant du présent Contrat ou de leur relation d’affaires en général (chacun, un « Litige »), sont régis et/ou interprétés en vertu des lois de la province de la Colombie-Britannique, sans égard au choix ou aux principes de conflits de lois.</w:t>
      </w:r>
      <w:r w:rsidRPr="00A417CB" w:rsidDel="00D80E39">
        <w:rPr>
          <w:rFonts w:ascii="Arial" w:eastAsia="Arial" w:hAnsi="Arial" w:cs="Times New Roman"/>
          <w:color w:val="000000"/>
          <w:kern w:val="0"/>
          <w:sz w:val="16"/>
          <w:szCs w:val="16"/>
          <w:lang w:val="fr-CA"/>
          <w14:ligatures w14:val="none"/>
        </w:rPr>
        <w:t xml:space="preserve"> </w:t>
      </w:r>
    </w:p>
    <w:p w14:paraId="46A43CEA"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bCs/>
          <w:color w:val="000000"/>
          <w:kern w:val="0"/>
          <w:sz w:val="16"/>
          <w:szCs w:val="16"/>
          <w:lang w:val="fr-CA"/>
          <w14:ligatures w14:val="none"/>
        </w:rPr>
        <w:t>Règlement des litiges </w:t>
      </w:r>
      <w:r w:rsidRPr="00A417CB">
        <w:rPr>
          <w:rFonts w:ascii="Arial" w:eastAsia="Arial" w:hAnsi="Arial" w:cs="Times New Roman"/>
          <w:color w:val="000000"/>
          <w:kern w:val="0"/>
          <w:sz w:val="16"/>
          <w:szCs w:val="16"/>
          <w:lang w:val="fr-CA"/>
          <w14:ligatures w14:val="none"/>
        </w:rPr>
        <w:t xml:space="preserve">: Tous les Litiges seront soumis à un arbitrage administré par le Centre d’arbitrage international de Vancouver (« VanIAC ») conformément à ses règles applicables, et seront résolus de manière définitive par cet arbitrage. Le lieu de l’arbitrage est Vancouver, Colombie-Britannique, Canada. La langue de la procédure est l’anglais. Le nombre d’arbitres est fixé à un. Le droit applicable est le droit de la Colombie-Britannique, Canada. Les parties conviennent de ne pas faire appel d’une décision d’arbitrage devant une cour ou un tribunal. L’arbitre peut accorder des injonctions provisoires et définitives et d’autres réparations, mais il ne peut pas accorder de dommages-intérêts limités en vertu de la section intitulée « Limitations de responsabilité » ci-dessus, que ce soit dans le cadre d’un contrat, d’un délit, d’une loi ou de toute autre base de responsabilité, à moins qu’ils ne soient requis par la loi, comme l’a déterminé l’arbitre. Aucun arbitrage collectif n’est autorisé, mais d’autres parties peuvent être jointes si nécessaire pour résoudre le litige. Aucun délai stipulé aux présentes n’a d’effet sur la compétence. Toute décision de l’arbitre (y compris les mesures provisoires ou finales) peut être confirmée ou exécutée par tout tribunal compétent. Nonobstant toute disposition contraire de la présente section, l’une ou l’autre des parties peut, à tout moment, engager une procédure judiciaire ou déposer une plainte contre l’autre partie (a) uniquement dans le cadre d’un litige distinct engagé par un tiers non lié, ou (b) uniquement pour obtenir une injonction temporaire ou préliminaire ou d’autres mesures provisoires devant les tribunaux de la province de Colombie-Britannique, dans l’attente de la conclusion de l’arbitrage. En cas de contradiction entre les dispositions de la présente section et les règles applicables du VanIAC, la présente section prévaut. Les limitations des recours décrites ci-dessus peuvent être considérées comme inopérantes dans la mesure nécessaire pour préserver le caractère exécutoire de la convention d’arbitrage. Si l’une des dispositions de la présente clause d’arbitrage est jugée invalide ou inapplicable, elle le sera dans la mesure minimale requise par la loi et toutes les autres dispositions resteront valides et applicables. L’arbitre a le droit, mais non l’obligation, d’ordonner que la partie déboutée paie les honoraires de l’arbitre, qui sera désigné par l’arbitre. Si l’arbitre n’est pas en mesure de désigner une partie déboutée ou n’ordonne pas à la partie déboutée de payer la totalité de ces honoraires, l’arbitre en fait mention et les honoraires sont partagés à parts égales entre les parties. </w:t>
      </w:r>
    </w:p>
    <w:p w14:paraId="25C1C948"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bCs/>
          <w:color w:val="000000"/>
          <w:kern w:val="0"/>
          <w:sz w:val="16"/>
          <w:szCs w:val="16"/>
          <w:lang w:val="fr-CA"/>
          <w14:ligatures w14:val="none"/>
        </w:rPr>
        <w:t>Prescription </w:t>
      </w:r>
      <w:r w:rsidRPr="00A417CB">
        <w:rPr>
          <w:rFonts w:ascii="Arial" w:eastAsia="Arial" w:hAnsi="Arial" w:cs="Times New Roman"/>
          <w:color w:val="000000"/>
          <w:kern w:val="0"/>
          <w:sz w:val="16"/>
          <w:szCs w:val="16"/>
          <w:lang w:val="fr-CA"/>
          <w14:ligatures w14:val="none"/>
        </w:rPr>
        <w:t xml:space="preserve">: Toute action en justice contre Superfeet découlant du présent Contrat doit être intentée dans un délai d’un (1) an à compter de la date à laquelle cette action peut être intentée pour la première fois, à défaut de quoi elle sera prescrite à jamais. </w:t>
      </w:r>
    </w:p>
    <w:p w14:paraId="165394B1"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Entrepreneurs indépendants </w:t>
      </w:r>
      <w:r w:rsidRPr="00A417CB">
        <w:rPr>
          <w:rFonts w:ascii="Arial" w:eastAsia="Arial" w:hAnsi="Arial" w:cs="Times New Roman"/>
          <w:color w:val="000000"/>
          <w:kern w:val="0"/>
          <w:sz w:val="16"/>
          <w:szCs w:val="16"/>
          <w:lang w:val="fr-CA"/>
          <w14:ligatures w14:val="none"/>
        </w:rPr>
        <w:t>: Les parties sont des entrepreneurs indépendants et le présent Contrat ne sera pas interprétée comme créant un partenariat, une coentreprise ou une autre relation. Aucune des parties n’aura, ou ne se présentera à des tiers comme ayant, une quelconque autorité pour lier ou conclure un accord au nom de l’autre partie.</w:t>
      </w:r>
    </w:p>
    <w:p w14:paraId="1F7C135C"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Garantie de Superfeet</w:t>
      </w:r>
      <w:r w:rsidRPr="00A417CB">
        <w:rPr>
          <w:rFonts w:ascii="Arial" w:eastAsia="Arial" w:hAnsi="Arial" w:cs="Times New Roman"/>
          <w:color w:val="000000"/>
          <w:kern w:val="0"/>
          <w:sz w:val="16"/>
          <w:szCs w:val="16"/>
          <w:lang w:val="fr-CA"/>
          <w14:ligatures w14:val="none"/>
        </w:rPr>
        <w:t xml:space="preserve"> : Certains Produits peuvent être réglementés en tant qu’instruments médicaux en vertu de la </w:t>
      </w:r>
      <w:r w:rsidRPr="00A417CB">
        <w:rPr>
          <w:rFonts w:ascii="Arial" w:eastAsia="Arial" w:hAnsi="Arial" w:cs="Times New Roman"/>
          <w:i/>
          <w:iCs/>
          <w:color w:val="000000"/>
          <w:kern w:val="0"/>
          <w:sz w:val="16"/>
          <w:szCs w:val="16"/>
          <w:lang w:val="fr-CA"/>
          <w14:ligatures w14:val="none"/>
        </w:rPr>
        <w:t>Loi sur les aliments et drogues</w:t>
      </w:r>
      <w:r w:rsidRPr="00A417CB">
        <w:rPr>
          <w:rFonts w:ascii="Arial" w:eastAsia="Arial" w:hAnsi="Arial" w:cs="Times New Roman"/>
          <w:color w:val="000000"/>
          <w:kern w:val="0"/>
          <w:sz w:val="16"/>
          <w:szCs w:val="16"/>
          <w:lang w:val="fr-CA"/>
          <w14:ligatures w14:val="none"/>
        </w:rPr>
        <w:t xml:space="preserve"> et du </w:t>
      </w:r>
      <w:r w:rsidRPr="00A417CB">
        <w:rPr>
          <w:rFonts w:ascii="Arial" w:eastAsia="Arial" w:hAnsi="Arial" w:cs="Times New Roman"/>
          <w:i/>
          <w:iCs/>
          <w:color w:val="000000"/>
          <w:kern w:val="0"/>
          <w:sz w:val="16"/>
          <w:szCs w:val="16"/>
          <w:lang w:val="fr-CA"/>
          <w14:ligatures w14:val="none"/>
        </w:rPr>
        <w:t>Règlement sur les instruments médicaux</w:t>
      </w:r>
      <w:r w:rsidRPr="00A417CB">
        <w:rPr>
          <w:rFonts w:ascii="Arial" w:eastAsia="Arial" w:hAnsi="Arial" w:cs="Times New Roman"/>
          <w:color w:val="000000"/>
          <w:kern w:val="0"/>
          <w:sz w:val="16"/>
          <w:szCs w:val="16"/>
          <w:lang w:val="fr-CA"/>
          <w14:ligatures w14:val="none"/>
        </w:rPr>
        <w:t xml:space="preserve"> du Canada. Sauf en ce qui concerne la conformité de tout instrument médical à la </w:t>
      </w:r>
      <w:r w:rsidRPr="00A417CB">
        <w:rPr>
          <w:rFonts w:ascii="Arial" w:eastAsia="Arial" w:hAnsi="Arial" w:cs="Times New Roman"/>
          <w:i/>
          <w:iCs/>
          <w:color w:val="000000"/>
          <w:kern w:val="0"/>
          <w:sz w:val="16"/>
          <w:szCs w:val="16"/>
          <w:lang w:val="fr-CA"/>
          <w14:ligatures w14:val="none"/>
        </w:rPr>
        <w:t>Loi sur les aliments et drogues</w:t>
      </w:r>
      <w:r w:rsidRPr="00A417CB">
        <w:rPr>
          <w:rFonts w:ascii="Arial" w:eastAsia="Arial" w:hAnsi="Arial" w:cs="Times New Roman"/>
          <w:color w:val="000000"/>
          <w:kern w:val="0"/>
          <w:sz w:val="16"/>
          <w:szCs w:val="16"/>
          <w:lang w:val="fr-CA"/>
          <w14:ligatures w14:val="none"/>
        </w:rPr>
        <w:t xml:space="preserve"> et au </w:t>
      </w:r>
      <w:r w:rsidRPr="00A417CB">
        <w:rPr>
          <w:rFonts w:ascii="Arial" w:eastAsia="Arial" w:hAnsi="Arial" w:cs="Times New Roman"/>
          <w:i/>
          <w:iCs/>
          <w:color w:val="000000"/>
          <w:kern w:val="0"/>
          <w:sz w:val="16"/>
          <w:szCs w:val="16"/>
          <w:lang w:val="fr-CA"/>
          <w14:ligatures w14:val="none"/>
        </w:rPr>
        <w:t>Règlement sur les instruments médicaux</w:t>
      </w:r>
      <w:r w:rsidRPr="00A417CB">
        <w:rPr>
          <w:rFonts w:ascii="Arial" w:eastAsia="Arial" w:hAnsi="Arial" w:cs="Times New Roman"/>
          <w:color w:val="000000"/>
          <w:kern w:val="0"/>
          <w:sz w:val="16"/>
          <w:szCs w:val="16"/>
          <w:lang w:val="fr-CA"/>
          <w14:ligatures w14:val="none"/>
        </w:rPr>
        <w:t xml:space="preserve"> du Canada, le Détaillant</w:t>
      </w:r>
      <w:r w:rsidRPr="00A417CB">
        <w:rPr>
          <w:rFonts w:ascii="Arial" w:eastAsia="Arial" w:hAnsi="Arial" w:cs="Times New Roman"/>
          <w:color w:val="000000"/>
          <w:spacing w:val="1"/>
          <w:kern w:val="0"/>
          <w:sz w:val="16"/>
          <w:szCs w:val="16"/>
          <w:lang w:val="fr-CA"/>
          <w14:ligatures w14:val="none"/>
        </w:rPr>
        <w:t xml:space="preserve"> reconnaît et accepte que, sous réserve de la politique de retour du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et de la fourniture au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du reçu ou d’une autre preuve d’achat par un Consommateur final, si un </w:t>
      </w:r>
      <w:r w:rsidRPr="00A417CB">
        <w:rPr>
          <w:rFonts w:ascii="Arial" w:eastAsia="Arial" w:hAnsi="Arial" w:cs="Times New Roman"/>
          <w:color w:val="000000"/>
          <w:kern w:val="0"/>
          <w:sz w:val="16"/>
          <w:szCs w:val="16"/>
          <w:lang w:val="fr-CA"/>
          <w14:ligatures w14:val="none"/>
        </w:rPr>
        <w:t xml:space="preserve">Consommateur final </w:t>
      </w:r>
      <w:r w:rsidRPr="00A417CB">
        <w:rPr>
          <w:rFonts w:ascii="Arial" w:eastAsia="Arial" w:hAnsi="Arial" w:cs="Times New Roman"/>
          <w:color w:val="000000"/>
          <w:spacing w:val="1"/>
          <w:kern w:val="0"/>
          <w:sz w:val="16"/>
          <w:szCs w:val="16"/>
          <w:lang w:val="fr-CA"/>
          <w14:ligatures w14:val="none"/>
        </w:rPr>
        <w:t xml:space="preserve">n’est pas entièrement satisfait du Produit, le </w:t>
      </w:r>
      <w:r w:rsidRPr="00A417CB">
        <w:rPr>
          <w:rFonts w:ascii="Arial" w:eastAsia="Arial" w:hAnsi="Arial" w:cs="Times New Roman"/>
          <w:color w:val="000000"/>
          <w:kern w:val="0"/>
          <w:sz w:val="16"/>
          <w:szCs w:val="16"/>
          <w:lang w:val="fr-CA"/>
          <w14:ligatures w14:val="none"/>
        </w:rPr>
        <w:t xml:space="preserve">Consommateur final </w:t>
      </w:r>
      <w:r w:rsidRPr="00A417CB">
        <w:rPr>
          <w:rFonts w:ascii="Arial" w:eastAsia="Arial" w:hAnsi="Arial" w:cs="Times New Roman"/>
          <w:color w:val="000000"/>
          <w:spacing w:val="1"/>
          <w:kern w:val="0"/>
          <w:sz w:val="16"/>
          <w:szCs w:val="16"/>
          <w:lang w:val="fr-CA"/>
          <w14:ligatures w14:val="none"/>
        </w:rPr>
        <w:t xml:space="preserve">peut retourner le Produit au </w:t>
      </w:r>
      <w:r w:rsidRPr="00A417CB">
        <w:rPr>
          <w:rFonts w:ascii="Arial" w:eastAsia="Arial" w:hAnsi="Arial" w:cs="Times New Roman"/>
          <w:color w:val="000000"/>
          <w:kern w:val="0"/>
          <w:sz w:val="16"/>
          <w:szCs w:val="16"/>
          <w:lang w:val="fr-CA"/>
          <w14:ligatures w14:val="none"/>
        </w:rPr>
        <w:t xml:space="preserve">Détaillant </w:t>
      </w:r>
      <w:r w:rsidRPr="00A417CB">
        <w:rPr>
          <w:rFonts w:ascii="Arial" w:eastAsia="Arial" w:hAnsi="Arial" w:cs="Times New Roman"/>
          <w:color w:val="000000"/>
          <w:spacing w:val="1"/>
          <w:kern w:val="0"/>
          <w:sz w:val="16"/>
          <w:szCs w:val="16"/>
          <w:lang w:val="fr-CA"/>
          <w14:ligatures w14:val="none"/>
        </w:rPr>
        <w:t xml:space="preserve">dans les 60 jours suivant l’achat. Indépendamment du canal de vente par lequel la vente a été effectuée (par exemple, si le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a vendu le Produit en ligne ou par l’intermédiaire d’un magasin), les Produits achetés au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peuvent être retournés dans les locaux de vente au détail du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ou par la poste de la manière indiquée sur le site Web du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Bien que le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ne puisse pas retourner les Produits sauf dans les cas expressément autorisés dans la section « Retour de Produits » ci-dessus, Superfeet émettra un crédit au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pour les Produits qui ont été retournés par un Consommateur final conformément à la présente section. Le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coopérera à toute vérification de Superfeet concernant les Produits retournés par les Consommateurs finaux.</w:t>
      </w:r>
    </w:p>
    <w:p w14:paraId="75FF67B7"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Attestation personnelle du représentant du Détaillant </w:t>
      </w:r>
      <w:r w:rsidRPr="00A417CB">
        <w:rPr>
          <w:rFonts w:ascii="Arial" w:eastAsia="Arial" w:hAnsi="Arial" w:cs="Times New Roman"/>
          <w:color w:val="000000"/>
          <w:kern w:val="0"/>
          <w:sz w:val="16"/>
          <w:szCs w:val="16"/>
          <w:lang w:val="fr-CA"/>
          <w14:ligatures w14:val="none"/>
        </w:rPr>
        <w:t>: La personne qui accepte le présent Contrat au nom du Détaillant certifie, en sa qualité de personne physique : (a) qu’elle est autorisée à le faire au nom du Détaillant ; et (b) qu’à sa connaissance, après une enquête raisonnable, le contenu et les données financières et autres soumises dans le cadre du présent Contrat et des documents connexes représentent fidèlement les activités, les perspectives et la situation financière du Détaillant à la date indiquée dans ces informations ; et (c) qu’il n’y a pas eu de changement important dans les activités, les perspectives ou la situation financière du Détaillant entre les dates indiquées dans ces informations et la date indiquée.</w:t>
      </w:r>
    </w:p>
    <w:p w14:paraId="623AD9A1"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Entrée en vigueur du Contrat </w:t>
      </w:r>
      <w:r w:rsidRPr="00A417CB">
        <w:rPr>
          <w:rFonts w:ascii="Arial" w:eastAsia="Arial" w:hAnsi="Arial" w:cs="Times New Roman"/>
          <w:color w:val="000000"/>
          <w:kern w:val="0"/>
          <w:sz w:val="16"/>
          <w:szCs w:val="16"/>
          <w:lang w:val="fr-CA"/>
          <w14:ligatures w14:val="none"/>
        </w:rPr>
        <w:t>: Le présent Contrat entre en vigueur au moment où Superfeet accepte la première commande de Produits du Détaillant.</w:t>
      </w:r>
    </w:p>
    <w:p w14:paraId="06BBE2F6" w14:textId="77777777" w:rsidR="00A417CB" w:rsidRPr="00A417CB" w:rsidRDefault="00A417CB" w:rsidP="00A417CB">
      <w:pPr>
        <w:spacing w:after="240" w:line="240" w:lineRule="auto"/>
        <w:ind w:right="120"/>
        <w:jc w:val="both"/>
        <w:textAlignment w:val="baseline"/>
        <w:rPr>
          <w:rFonts w:ascii="Arial" w:eastAsia="Arial" w:hAnsi="Arial" w:cs="Times New Roman"/>
          <w:b/>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Mesures injonctives </w:t>
      </w:r>
      <w:r w:rsidRPr="00A417CB">
        <w:rPr>
          <w:rFonts w:ascii="Arial" w:eastAsia="Arial" w:hAnsi="Arial" w:cs="Times New Roman"/>
          <w:color w:val="000000"/>
          <w:kern w:val="0"/>
          <w:sz w:val="16"/>
          <w:szCs w:val="16"/>
          <w:lang w:val="fr-CA"/>
          <w14:ligatures w14:val="none"/>
        </w:rPr>
        <w:t>: Superfeet et le Détaillant conviennent que toute violation par le Détaillant de l’une ou l’autre des modalités du présent Contrat pourrait causer à Superfeet un préjudice irréparable sans recours adéquat en droit. Superfeet a droit de se prévaloir de mesures injonctives à l’encontre d’une telle violation ou intention de violation par le Détaillant.</w:t>
      </w:r>
    </w:p>
    <w:p w14:paraId="70FEB94D"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 xml:space="preserve">Résiliation </w:t>
      </w:r>
      <w:r w:rsidRPr="00A417CB">
        <w:rPr>
          <w:rFonts w:ascii="Arial" w:eastAsia="Arial" w:hAnsi="Arial" w:cs="Times New Roman"/>
          <w:color w:val="000000"/>
          <w:kern w:val="0"/>
          <w:sz w:val="16"/>
          <w:szCs w:val="16"/>
          <w:lang w:val="fr-CA"/>
          <w14:ligatures w14:val="none"/>
        </w:rPr>
        <w:t xml:space="preserve">: Jusqu’à ce que Superfeet lui retire ce statut à son entière et absolue discrétion, le Détaillant sera considéré comme un « Détaillant autorisé ». Superfeet se réserve le droit de mettre fin au présent Contrat et au statut de Détaillant autorisé du Détaillant en tout temps, au moyen d’un avis écrit ou électronique. À la résiliation du présent Contrat et du statut de Détaillant autorisé, (a) le Détaillant cessera immédiatement (i) de vendre les Produits, et (ii) d’agir d’une manière qui pourrait raisonnablement donner l’impression qu’il est un Détaillant autorisé des Produits ou qu’il a un lien quelconque avec Superfeet, (b) tous les droits accordés aux présentes sont automatiquement révoqués sans outre mesure, (c) le Détaillant cessera immédiatement d’utiliser toutes les Marques Superfeet, y compris, mais sans s’y limiter, toute utilisation que Superfeet pourrait avoir autorisé auparavant, (d) Superfeet et le Détaillant travailleront de bonne foi afin d’en arriver à une solution pour les stocks de Produits existants du Détaillant au moment de la résiliation et (e) Superfeet se réserve le droit, sans y être obligée, de racheter au Détaillant la totalité ou une partie des stocks de Produits du Détaillant. </w:t>
      </w:r>
    </w:p>
    <w:p w14:paraId="7717B92D"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color w:val="000000"/>
          <w:kern w:val="0"/>
          <w:sz w:val="16"/>
          <w:szCs w:val="16"/>
          <w:lang w:val="fr-CA"/>
          <w14:ligatures w14:val="none"/>
        </w:rPr>
        <w:t>Confidentialité </w:t>
      </w:r>
      <w:r w:rsidRPr="00A417CB">
        <w:rPr>
          <w:rFonts w:ascii="Arial" w:eastAsia="Arial" w:hAnsi="Arial" w:cs="Times New Roman"/>
          <w:bCs/>
          <w:color w:val="000000"/>
          <w:kern w:val="0"/>
          <w:sz w:val="16"/>
          <w:szCs w:val="16"/>
          <w:lang w:val="fr-CA"/>
          <w14:ligatures w14:val="none"/>
        </w:rPr>
        <w:t>:</w:t>
      </w:r>
      <w:r w:rsidRPr="00A417CB">
        <w:rPr>
          <w:rFonts w:ascii="Arial" w:eastAsia="Arial" w:hAnsi="Arial" w:cs="Times New Roman"/>
          <w:b/>
          <w:color w:val="000000"/>
          <w:kern w:val="0"/>
          <w:sz w:val="16"/>
          <w:szCs w:val="16"/>
          <w:lang w:val="fr-CA"/>
          <w14:ligatures w14:val="none"/>
        </w:rPr>
        <w:t xml:space="preserve"> </w:t>
      </w:r>
      <w:r w:rsidRPr="00A417CB">
        <w:rPr>
          <w:rFonts w:ascii="Arial" w:eastAsia="Arial" w:hAnsi="Arial" w:cs="Times New Roman"/>
          <w:bCs/>
          <w:color w:val="000000"/>
          <w:kern w:val="0"/>
          <w:sz w:val="16"/>
          <w:szCs w:val="16"/>
          <w:lang w:val="fr-CA"/>
          <w14:ligatures w14:val="none"/>
        </w:rPr>
        <w:t>Le présent Contrat</w:t>
      </w:r>
      <w:r w:rsidRPr="00A417CB">
        <w:rPr>
          <w:rFonts w:ascii="Arial" w:eastAsia="Arial" w:hAnsi="Arial" w:cs="Times New Roman"/>
          <w:color w:val="000000"/>
          <w:kern w:val="0"/>
          <w:sz w:val="16"/>
          <w:szCs w:val="16"/>
          <w:lang w:val="fr-CA"/>
          <w14:ligatures w14:val="none"/>
        </w:rPr>
        <w:t xml:space="preserve"> (y compris ses modifications) ainsi que toute autre information non publique relative aux Produits (y compris les prix) sont confidentiels. Il est strictement interdit de communiquer le présent Contrat à toute personne autre qu’un membre d’un Détaillant autorisé qui a besoin d’en prendre connaissance aux fins d’exécuter le présent Contrat au sein de son organisation.</w:t>
      </w:r>
    </w:p>
    <w:p w14:paraId="6427FD70"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bCs/>
          <w:color w:val="000000"/>
          <w:kern w:val="0"/>
          <w:sz w:val="16"/>
          <w:szCs w:val="16"/>
          <w:lang w:val="fr-CA"/>
          <w14:ligatures w14:val="none"/>
        </w:rPr>
        <w:lastRenderedPageBreak/>
        <w:t>Divisibilité </w:t>
      </w:r>
      <w:r w:rsidRPr="00A417CB">
        <w:rPr>
          <w:rFonts w:ascii="Arial" w:eastAsia="Arial" w:hAnsi="Arial" w:cs="Times New Roman"/>
          <w:color w:val="000000"/>
          <w:kern w:val="0"/>
          <w:sz w:val="16"/>
          <w:szCs w:val="16"/>
          <w:lang w:val="fr-CA"/>
          <w14:ligatures w14:val="none"/>
        </w:rPr>
        <w:t>: Si une disposition du présent Contrat est invalide, illégale ou inapplicable dans une juridiction quelconque, (a) cette invalidité, illégalité ou inapplicabilité n’affectera aucune autre disposition du présent Contrat et n’invalidera ni ne rendra inapplicable cette disposition dans une autre juridiction, et (b) dans cette juridiction, cette disposition sera remplacée par une disposition valide, légale et applicable qui reflète au mieux l’intention des parties à l’égard de cette première disposition.</w:t>
      </w:r>
    </w:p>
    <w:p w14:paraId="6D32A8E5" w14:textId="77777777" w:rsidR="00A417CB" w:rsidRPr="00A417CB" w:rsidRDefault="00A417CB" w:rsidP="00A417CB">
      <w:pPr>
        <w:spacing w:after="240" w:line="240" w:lineRule="auto"/>
        <w:ind w:right="12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b/>
          <w:bCs/>
          <w:color w:val="000000"/>
          <w:kern w:val="0"/>
          <w:sz w:val="16"/>
          <w:szCs w:val="22"/>
          <w:lang w:val="fr-CA"/>
          <w14:ligatures w14:val="none"/>
        </w:rPr>
        <w:t>Entente intégrale</w:t>
      </w:r>
      <w:r w:rsidRPr="00A417CB">
        <w:rPr>
          <w:rFonts w:ascii="Arial" w:eastAsia="Arial" w:hAnsi="Arial" w:cs="Times New Roman"/>
          <w:bCs/>
          <w:color w:val="000000"/>
          <w:kern w:val="0"/>
          <w:sz w:val="16"/>
          <w:szCs w:val="22"/>
          <w:lang w:val="fr-CA"/>
          <w14:ligatures w14:val="none"/>
        </w:rPr>
        <w:t> : Le présent Contrat constitue l’entente intégrale intervenue entre les parties aux présentes à l’égard de l’objet des présentes et remplace l'ensemble des conventions, des négociations, des ententes, des conditions, des déclarations, des garanties et des engagements antérieurs, verbaux ou écrits, et ne peut être modifié ou complété qu’au moyen d’un acte écrit signé par les deux parties.</w:t>
      </w:r>
    </w:p>
    <w:p w14:paraId="4B865905" w14:textId="77777777" w:rsidR="00A417CB" w:rsidRPr="00A417CB" w:rsidRDefault="00A417CB" w:rsidP="00A417CB">
      <w:pPr>
        <w:spacing w:after="240" w:line="240" w:lineRule="auto"/>
        <w:ind w:left="144" w:right="258"/>
        <w:jc w:val="both"/>
        <w:textAlignment w:val="baseline"/>
        <w:rPr>
          <w:rFonts w:ascii="Arial" w:eastAsia="Arial" w:hAnsi="Arial" w:cs="Arial"/>
          <w:color w:val="000000"/>
          <w:kern w:val="0"/>
          <w:sz w:val="16"/>
          <w:szCs w:val="16"/>
          <w:lang w:val="fr-CA"/>
          <w14:ligatures w14:val="none"/>
        </w:rPr>
      </w:pPr>
    </w:p>
    <w:p w14:paraId="7C11EA28" w14:textId="77777777" w:rsidR="00A417CB" w:rsidRPr="00A417CB" w:rsidRDefault="00A417CB" w:rsidP="00A417CB">
      <w:pPr>
        <w:spacing w:after="240" w:line="240" w:lineRule="auto"/>
        <w:ind w:left="144" w:right="258"/>
        <w:jc w:val="both"/>
        <w:textAlignment w:val="baseline"/>
        <w:rPr>
          <w:rFonts w:ascii="Arial" w:eastAsia="Arial" w:hAnsi="Arial" w:cs="Times New Roman"/>
          <w:color w:val="000000"/>
          <w:kern w:val="0"/>
          <w:sz w:val="16"/>
          <w:szCs w:val="16"/>
          <w:lang w:val="fr-CA"/>
          <w14:ligatures w14:val="none"/>
        </w:rPr>
        <w:sectPr w:rsidR="00A417CB" w:rsidRPr="00A417CB" w:rsidSect="00A417CB">
          <w:footerReference w:type="default" r:id="rId8"/>
          <w:pgSz w:w="12240" w:h="15840"/>
          <w:pgMar w:top="480" w:right="660" w:bottom="170" w:left="660" w:header="720" w:footer="244" w:gutter="0"/>
          <w:cols w:space="720"/>
        </w:sectPr>
      </w:pPr>
    </w:p>
    <w:p w14:paraId="5650FC76" w14:textId="77777777" w:rsidR="00A417CB" w:rsidRPr="00A417CB" w:rsidRDefault="00A417CB" w:rsidP="00A417CB">
      <w:pPr>
        <w:spacing w:after="240" w:line="240" w:lineRule="auto"/>
        <w:ind w:left="144" w:right="120"/>
        <w:textAlignment w:val="baseline"/>
        <w:rPr>
          <w:rFonts w:ascii="Arial" w:eastAsia="Arial" w:hAnsi="Arial" w:cs="Arial"/>
          <w:b/>
          <w:spacing w:val="-1"/>
          <w:kern w:val="0"/>
          <w:sz w:val="16"/>
          <w:szCs w:val="16"/>
          <w:lang w:val="fr-CA"/>
          <w14:ligatures w14:val="none"/>
        </w:rPr>
      </w:pPr>
      <w:r w:rsidRPr="00A417CB">
        <w:rPr>
          <w:rFonts w:ascii="Arial" w:eastAsia="Arial" w:hAnsi="Arial" w:cs="Arial"/>
          <w:b/>
          <w:spacing w:val="-1"/>
          <w:kern w:val="0"/>
          <w:sz w:val="16"/>
          <w:szCs w:val="16"/>
          <w:lang w:val="fr-CA"/>
          <w14:ligatures w14:val="none"/>
        </w:rPr>
        <w:lastRenderedPageBreak/>
        <w:t>Annexe A - Directives sur la vente en ligne</w:t>
      </w:r>
    </w:p>
    <w:p w14:paraId="7BF2257D" w14:textId="77777777" w:rsidR="00A417CB" w:rsidRPr="00A417CB" w:rsidRDefault="00A417CB" w:rsidP="00A417CB">
      <w:pPr>
        <w:spacing w:after="240" w:line="240" w:lineRule="auto"/>
        <w:ind w:left="144" w:right="120"/>
        <w:textAlignment w:val="baseline"/>
        <w:rPr>
          <w:rFonts w:ascii="Arial" w:eastAsia="Arial" w:hAnsi="Arial" w:cs="Arial"/>
          <w:b/>
          <w:spacing w:val="-1"/>
          <w:kern w:val="0"/>
          <w:sz w:val="16"/>
          <w:szCs w:val="16"/>
          <w:lang w:val="fr-CA"/>
          <w14:ligatures w14:val="none"/>
        </w:rPr>
      </w:pPr>
    </w:p>
    <w:p w14:paraId="13951876" w14:textId="77777777" w:rsidR="00A417CB" w:rsidRPr="00A417CB" w:rsidRDefault="00A417CB" w:rsidP="00A417CB">
      <w:pPr>
        <w:spacing w:after="240" w:line="240" w:lineRule="auto"/>
        <w:ind w:left="144" w:right="120"/>
        <w:jc w:val="center"/>
        <w:textAlignment w:val="baseline"/>
        <w:rPr>
          <w:rFonts w:ascii="Arial" w:eastAsia="Arial" w:hAnsi="Arial" w:cs="Arial"/>
          <w:b/>
          <w:spacing w:val="-1"/>
          <w:kern w:val="0"/>
          <w:sz w:val="16"/>
          <w:szCs w:val="16"/>
          <w:lang w:val="fr-CA"/>
          <w14:ligatures w14:val="none"/>
        </w:rPr>
      </w:pPr>
      <w:r w:rsidRPr="00A417CB">
        <w:rPr>
          <w:rFonts w:ascii="Arial" w:eastAsia="Arial" w:hAnsi="Arial" w:cs="Arial"/>
          <w:b/>
          <w:kern w:val="0"/>
          <w:sz w:val="16"/>
          <w:szCs w:val="16"/>
          <w:lang w:val="fr-CA"/>
          <w14:ligatures w14:val="none"/>
        </w:rPr>
        <w:t>Directives sur la vente en ligne de Superfeet</w:t>
      </w:r>
    </w:p>
    <w:p w14:paraId="59D817A5"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color w:val="000000"/>
          <w:kern w:val="0"/>
          <w:sz w:val="16"/>
          <w:szCs w:val="16"/>
          <w:lang w:val="fr-CA"/>
          <w14:ligatures w14:val="none"/>
        </w:rPr>
        <w:t>Un « Site Web public autorisé » est un site Web ou une application mobile qui : (a) est exploité par le Détaillant sous son nom légal ou son nom fictif enregistré ; (b) n’est pas une vitrine tierce sur un marché en ligne (y compris, mais sans s’y limiter, Alibaba, Amazon, eBay, Target+, et Walmart Marketplace) ; et (c) est exploité conformément aux modalités et conditions énoncées dans les présentes. Superfeet se réserve le droit de mettre fin, à tout moment et à sa seule discrétion, à l’autorisation donnée au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de commercialiser et de vendre des Produits sur les Sites Web publics autorisés, et 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doit cesser toute commercialisation et vente sur les Sites Web publics autorisés dès qu’il est avisé de cette résiliation.</w:t>
      </w:r>
    </w:p>
    <w:p w14:paraId="520FF84C"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color w:val="000000"/>
          <w:kern w:val="0"/>
          <w:sz w:val="16"/>
          <w:szCs w:val="16"/>
          <w:lang w:val="fr-CA"/>
          <w14:ligatures w14:val="none"/>
        </w:rPr>
        <w:t>Les Sites Web publics autorisés ne doivent pas donner l’impression d’être exploités par Superfeet ou par un tiers. À la demande de Superfeet, 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coopérera raisonnablement en démontrant et/ou en fournissant l’accès à, et des copies de, toutes les pages Web qui composent les Sites Web publics autorisés. 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et les Sites Web publics autorisés doivent être conformes à toutes les lois, tous les règlements et toutes normes industrielles applicables en matière de confidentialité, d’accessibilité, de protection des consommateurs et de sécurité des données, y compris, mais sans s’y limiter, PCI-DSS. 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maintiendra et affichera une politique de confidentialité conforme à la loi informant les Consommateurs finaux de la manière dont leurs renseignements personnels sont recueillis et utilisés.</w:t>
      </w:r>
    </w:p>
    <w:p w14:paraId="49B54FE7"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color w:val="000000"/>
          <w:kern w:val="0"/>
          <w:sz w:val="16"/>
          <w:szCs w:val="16"/>
          <w:lang w:val="fr-CA"/>
          <w14:ligatures w14:val="none"/>
        </w:rPr>
        <w:t>Les ventes anonymes sont interdites. Le nom légal complet ou la raison sociale, l’adresse postale, l’adresse courriel et le numéro de téléphone du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doivent apparaître clairement sur les Sites Web publics autorisés et doivent être inclus dans tout envoi de Produits provenant des Sites Web publics autorisés ou dans un courriel de confirmation de commande envoyé au moment de l’achat.</w:t>
      </w:r>
    </w:p>
    <w:p w14:paraId="4BC73805"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color w:val="000000"/>
          <w:kern w:val="0"/>
          <w:sz w:val="16"/>
          <w:szCs w:val="16"/>
          <w:lang w:val="fr-CA"/>
          <w14:ligatures w14:val="none"/>
        </w:rPr>
        <w:t>Les Sites Web publics autorisés doivent inclure un panier d’achats entièrement opérationnel dans le domaine identifié et les achats doivent être effectués sur un serveur sécurisé. Au moment de l’achat par le Consommateur final, 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doit l’informer de la disponibilité des Produits qu’il a commandés. 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enverra à chaque Consommateur final une confirmation de commande par courriel au moment où la commande est passée.</w:t>
      </w:r>
    </w:p>
    <w:p w14:paraId="34BCEF42"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color w:val="000000"/>
          <w:kern w:val="0"/>
          <w:sz w:val="16"/>
          <w:szCs w:val="16"/>
          <w:lang w:val="fr-CA"/>
          <w14:ligatures w14:val="none"/>
        </w:rPr>
        <w:t>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doit tenir un inventaire complet de tous les Produits mis en vente sur les Sites Web publics autorisés. 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déploiera ses meilleurs efforts pour expédier tous les Produits au Consommateur final dans les trois (3) jours suivant la passation de la commande, et indiquera la date d’expédition prévue pour tous les Produits en vente sur les Sites Web publics autorisés qui ne seraient pas disponibles pour l’expédition dans cette période de trois (3) jours.</w:t>
      </w:r>
    </w:p>
    <w:p w14:paraId="4F338FD7"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color w:val="000000"/>
          <w:kern w:val="0"/>
          <w:sz w:val="16"/>
          <w:szCs w:val="16"/>
          <w:lang w:val="fr-CA"/>
          <w14:ligatures w14:val="none"/>
        </w:rPr>
      </w:pPr>
      <w:r w:rsidRPr="00A417CB">
        <w:rPr>
          <w:rFonts w:ascii="Arial" w:eastAsia="Arial" w:hAnsi="Arial" w:cs="Times New Roman"/>
          <w:color w:val="000000"/>
          <w:kern w:val="0"/>
          <w:sz w:val="16"/>
          <w:szCs w:val="16"/>
          <w:lang w:val="fr-CA"/>
          <w14:ligatures w14:val="none"/>
        </w:rPr>
        <w:t>Le Détaillant</w:t>
      </w:r>
      <w:r w:rsidRPr="00A417CB" w:rsidDel="00206D34">
        <w:rPr>
          <w:rFonts w:ascii="Arial" w:eastAsia="Arial" w:hAnsi="Arial" w:cs="Times New Roman"/>
          <w:color w:val="000000"/>
          <w:kern w:val="0"/>
          <w:sz w:val="16"/>
          <w:szCs w:val="16"/>
          <w:lang w:val="fr-CA"/>
          <w14:ligatures w14:val="none"/>
        </w:rPr>
        <w:t xml:space="preserve"> </w:t>
      </w:r>
      <w:r w:rsidRPr="00A417CB">
        <w:rPr>
          <w:rFonts w:ascii="Arial" w:eastAsia="Arial" w:hAnsi="Arial" w:cs="Times New Roman"/>
          <w:color w:val="000000"/>
          <w:kern w:val="0"/>
          <w:sz w:val="16"/>
          <w:szCs w:val="16"/>
          <w:lang w:val="fr-CA"/>
          <w14:ligatures w14:val="none"/>
        </w:rPr>
        <w:t xml:space="preserve">est responsable de tous les frais de carte de crédit et doit mettre en œuvre une politique d’approbation visant à garantir la sécurité des cartes de crédit et des autres informations relatives à l’acheteur, et à prévenir la fraude en ligne. </w:t>
      </w:r>
    </w:p>
    <w:p w14:paraId="08221548"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spacing w:val="-1"/>
          <w:kern w:val="0"/>
          <w:sz w:val="16"/>
          <w:szCs w:val="16"/>
          <w:lang w:val="fr-CA"/>
          <w14:ligatures w14:val="none"/>
        </w:rPr>
      </w:pPr>
      <w:r w:rsidRPr="00A417CB">
        <w:rPr>
          <w:rFonts w:ascii="Arial" w:eastAsia="Arial" w:hAnsi="Arial" w:cs="Times New Roman"/>
          <w:color w:val="000000"/>
          <w:spacing w:val="-1"/>
          <w:kern w:val="0"/>
          <w:sz w:val="16"/>
          <w:szCs w:val="16"/>
          <w:lang w:val="fr-CA"/>
          <w14:ligatures w14:val="none"/>
        </w:rPr>
        <w:t xml:space="preserve">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color w:val="000000"/>
          <w:spacing w:val="-1"/>
          <w:kern w:val="0"/>
          <w:sz w:val="16"/>
          <w:szCs w:val="16"/>
          <w:lang w:val="fr-CA"/>
          <w14:ligatures w14:val="none"/>
        </w:rPr>
        <w:t xml:space="preserve"> </w:t>
      </w:r>
      <w:r w:rsidRPr="00A417CB">
        <w:rPr>
          <w:rFonts w:ascii="Arial" w:eastAsia="Arial" w:hAnsi="Arial" w:cs="Times New Roman"/>
          <w:color w:val="000000"/>
          <w:spacing w:val="-1"/>
          <w:kern w:val="0"/>
          <w:sz w:val="16"/>
          <w:szCs w:val="16"/>
          <w:lang w:val="fr-CA"/>
          <w14:ligatures w14:val="none"/>
        </w:rPr>
        <w:t xml:space="preserve">se conformera à toutes les lois applicables dans l’ensemble des provinces ou des territoires dans lesquels il exploite le Site Web public autorisé, y compris, sans limitation, toutes les lois sur la protection des consommateurs, les lois sur la langue française, les lois antipourriel et les lois sur la protection des renseignements personnels.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color w:val="000000"/>
          <w:spacing w:val="-1"/>
          <w:kern w:val="0"/>
          <w:sz w:val="16"/>
          <w:szCs w:val="16"/>
          <w:lang w:val="fr-CA"/>
          <w14:ligatures w14:val="none"/>
        </w:rPr>
        <w:t xml:space="preserve"> </w:t>
      </w:r>
      <w:r w:rsidRPr="00A417CB">
        <w:rPr>
          <w:rFonts w:ascii="Arial" w:eastAsia="Arial" w:hAnsi="Arial" w:cs="Times New Roman"/>
          <w:color w:val="000000"/>
          <w:spacing w:val="-1"/>
          <w:kern w:val="0"/>
          <w:sz w:val="16"/>
          <w:szCs w:val="16"/>
          <w:lang w:val="fr-CA"/>
          <w14:ligatures w14:val="none"/>
        </w:rPr>
        <w:t xml:space="preserve">déploiera ses meilleurs efforts pour offrir un excellent service à la clientèle et Superfeet se réserve le droit de surveiller le service à la clientèle et la satisfaction des Consommateurs finaux en tout temps, y compris par des achats-tests, et Superfeet peut déterminer si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color w:val="000000"/>
          <w:spacing w:val="-1"/>
          <w:kern w:val="0"/>
          <w:sz w:val="16"/>
          <w:szCs w:val="16"/>
          <w:lang w:val="fr-CA"/>
          <w14:ligatures w14:val="none"/>
        </w:rPr>
        <w:t xml:space="preserve"> </w:t>
      </w:r>
      <w:r w:rsidRPr="00A417CB">
        <w:rPr>
          <w:rFonts w:ascii="Arial" w:eastAsia="Arial" w:hAnsi="Arial" w:cs="Times New Roman"/>
          <w:color w:val="000000"/>
          <w:spacing w:val="-1"/>
          <w:kern w:val="0"/>
          <w:sz w:val="16"/>
          <w:szCs w:val="16"/>
          <w:lang w:val="fr-CA"/>
          <w14:ligatures w14:val="none"/>
        </w:rPr>
        <w:t xml:space="preserve">satisfait à la norme d’excellence prévue à la présente section 7, à la seule discrétion de Superfeet.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color w:val="000000"/>
          <w:spacing w:val="-1"/>
          <w:kern w:val="0"/>
          <w:sz w:val="16"/>
          <w:szCs w:val="16"/>
          <w:lang w:val="fr-CA"/>
          <w14:ligatures w14:val="none"/>
        </w:rPr>
        <w:t xml:space="preserve"> </w:t>
      </w:r>
      <w:r w:rsidRPr="00A417CB">
        <w:rPr>
          <w:rFonts w:ascii="Arial" w:eastAsia="Arial" w:hAnsi="Arial" w:cs="Times New Roman"/>
          <w:color w:val="000000"/>
          <w:spacing w:val="-1"/>
          <w:kern w:val="0"/>
          <w:sz w:val="16"/>
          <w:szCs w:val="16"/>
          <w:lang w:val="fr-CA"/>
          <w14:ligatures w14:val="none"/>
        </w:rPr>
        <w:t xml:space="preserve">doit disposer d’un personnel chargé d’assurer le service à la clientèle pour les ventes par Internet. Les sites Web publics autorisés doivent afficher clairement l’adresse courriel et le numéro de téléphone du service à la clientèle dans un endroit </w:t>
      </w:r>
      <w:r w:rsidRPr="00A417CB">
        <w:rPr>
          <w:rFonts w:ascii="Arial" w:eastAsia="Arial" w:hAnsi="Arial" w:cs="Times New Roman"/>
          <w:color w:val="000000"/>
          <w:kern w:val="0"/>
          <w:sz w:val="16"/>
          <w:szCs w:val="16"/>
          <w:lang w:val="fr-CA"/>
          <w14:ligatures w14:val="none"/>
        </w:rPr>
        <w:t>facilement accessible</w:t>
      </w:r>
      <w:r w:rsidRPr="00A417CB">
        <w:rPr>
          <w:rFonts w:ascii="Arial" w:eastAsia="Arial" w:hAnsi="Arial" w:cs="Times New Roman"/>
          <w:color w:val="000000"/>
          <w:spacing w:val="-1"/>
          <w:kern w:val="0"/>
          <w:sz w:val="16"/>
          <w:szCs w:val="16"/>
          <w:lang w:val="fr-CA"/>
          <w14:ligatures w14:val="none"/>
        </w:rPr>
        <w:t xml:space="preserve">, et ce, en tout temps. Tous les frais de traitement des </w:t>
      </w:r>
      <w:r w:rsidRPr="00A417CB">
        <w:rPr>
          <w:rFonts w:ascii="Arial" w:eastAsia="Arial" w:hAnsi="Arial" w:cs="Times New Roman"/>
          <w:color w:val="000000"/>
          <w:kern w:val="0"/>
          <w:sz w:val="16"/>
          <w:szCs w:val="16"/>
          <w:lang w:val="fr-CA"/>
          <w14:ligatures w14:val="none"/>
        </w:rPr>
        <w:t xml:space="preserve">Consommateurs finaux </w:t>
      </w:r>
      <w:r w:rsidRPr="00A417CB">
        <w:rPr>
          <w:rFonts w:ascii="Arial" w:eastAsia="Arial" w:hAnsi="Arial" w:cs="Times New Roman"/>
          <w:color w:val="000000"/>
          <w:spacing w:val="-1"/>
          <w:kern w:val="0"/>
          <w:sz w:val="16"/>
          <w:szCs w:val="16"/>
          <w:lang w:val="fr-CA"/>
          <w14:ligatures w14:val="none"/>
        </w:rPr>
        <w:t xml:space="preserve">qui commandent des Produits sur les Sites Web publics autorisés, les frais de transport et les taxes de vente applicables sont à la charge du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color w:val="000000"/>
          <w:spacing w:val="-1"/>
          <w:kern w:val="0"/>
          <w:sz w:val="16"/>
          <w:szCs w:val="16"/>
          <w:lang w:val="fr-CA"/>
          <w14:ligatures w14:val="none"/>
        </w:rPr>
        <w:t xml:space="preserve">, de même que tout retour de Produits achetés sur les Sites Web publics autorisés. Tous les retours et/ou échanges du Consommateur </w:t>
      </w:r>
      <w:r w:rsidRPr="00A417CB">
        <w:rPr>
          <w:rFonts w:ascii="Arial" w:eastAsia="Arial" w:hAnsi="Arial" w:cs="Times New Roman"/>
          <w:color w:val="000000"/>
          <w:kern w:val="0"/>
          <w:sz w:val="16"/>
          <w:szCs w:val="16"/>
          <w:lang w:val="fr-CA"/>
          <w14:ligatures w14:val="none"/>
        </w:rPr>
        <w:t>final</w:t>
      </w:r>
      <w:r w:rsidRPr="00A417CB">
        <w:rPr>
          <w:rFonts w:ascii="Arial" w:eastAsia="Arial" w:hAnsi="Arial" w:cs="Times New Roman"/>
          <w:color w:val="000000"/>
          <w:spacing w:val="-1"/>
          <w:kern w:val="0"/>
          <w:sz w:val="16"/>
          <w:szCs w:val="16"/>
          <w:lang w:val="fr-CA"/>
          <w14:ligatures w14:val="none"/>
        </w:rPr>
        <w:t xml:space="preserve"> doivent être traités dans les </w:t>
      </w:r>
      <w:r w:rsidRPr="00A417CB">
        <w:rPr>
          <w:rFonts w:ascii="Arial" w:eastAsia="Arial" w:hAnsi="Arial" w:cs="Times New Roman"/>
          <w:spacing w:val="-1"/>
          <w:kern w:val="0"/>
          <w:sz w:val="16"/>
          <w:szCs w:val="16"/>
          <w:lang w:val="fr-CA"/>
          <w14:ligatures w14:val="none"/>
        </w:rPr>
        <w:t xml:space="preserve">trente (30) jours suivant la réception du Produit par le </w:t>
      </w:r>
      <w:r w:rsidRPr="00A417CB">
        <w:rPr>
          <w:rFonts w:ascii="Arial" w:eastAsia="Arial" w:hAnsi="Arial" w:cs="Times New Roman"/>
          <w:color w:val="000000"/>
          <w:kern w:val="0"/>
          <w:sz w:val="16"/>
          <w:szCs w:val="16"/>
          <w:lang w:val="fr-CA"/>
          <w14:ligatures w14:val="none"/>
        </w:rPr>
        <w:t>Détaillant</w:t>
      </w:r>
      <w:r w:rsidRPr="00A417CB">
        <w:rPr>
          <w:rFonts w:ascii="Arial" w:eastAsia="Arial" w:hAnsi="Arial" w:cs="Times New Roman"/>
          <w:spacing w:val="-1"/>
          <w:kern w:val="0"/>
          <w:sz w:val="16"/>
          <w:szCs w:val="16"/>
          <w:lang w:val="fr-CA"/>
          <w14:ligatures w14:val="none"/>
        </w:rPr>
        <w:t>.</w:t>
      </w:r>
    </w:p>
    <w:p w14:paraId="1E972D65"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spacing w:val="-1"/>
          <w:kern w:val="0"/>
          <w:sz w:val="16"/>
          <w:szCs w:val="16"/>
          <w:lang w:val="fr-CA"/>
          <w14:ligatures w14:val="none"/>
        </w:rPr>
      </w:pPr>
      <w:r w:rsidRPr="00A417CB">
        <w:rPr>
          <w:rFonts w:ascii="Arial" w:eastAsia="Arial" w:hAnsi="Arial" w:cs="Times New Roman"/>
          <w:spacing w:val="-1"/>
          <w:kern w:val="0"/>
          <w:sz w:val="16"/>
          <w:szCs w:val="16"/>
          <w:lang w:val="fr-CA"/>
          <w14:ligatures w14:val="none"/>
        </w:rPr>
        <w:t xml:space="preserve">Les Sites Internet publics autorisés doivent disposer d’un mécanisme permettant de recevoir les commentaires des </w:t>
      </w:r>
      <w:r w:rsidRPr="00A417CB">
        <w:rPr>
          <w:rFonts w:ascii="Arial" w:eastAsia="Arial" w:hAnsi="Arial" w:cs="Times New Roman"/>
          <w:color w:val="000000"/>
          <w:kern w:val="0"/>
          <w:sz w:val="16"/>
          <w:szCs w:val="16"/>
          <w:lang w:val="fr-CA"/>
          <w14:ligatures w14:val="none"/>
        </w:rPr>
        <w:t xml:space="preserve">Consommateurs finaux, </w:t>
      </w:r>
      <w:r w:rsidRPr="00A417CB">
        <w:rPr>
          <w:rFonts w:ascii="Arial" w:eastAsia="Arial" w:hAnsi="Arial" w:cs="Times New Roman"/>
          <w:spacing w:val="-1"/>
          <w:kern w:val="0"/>
          <w:sz w:val="16"/>
          <w:szCs w:val="16"/>
          <w:lang w:val="fr-CA"/>
          <w14:ligatures w14:val="none"/>
        </w:rPr>
        <w:t xml:space="preserve">et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spacing w:val="-1"/>
          <w:kern w:val="0"/>
          <w:sz w:val="16"/>
          <w:szCs w:val="16"/>
          <w:lang w:val="fr-CA"/>
          <w14:ligatures w14:val="none"/>
        </w:rPr>
        <w:t xml:space="preserve"> </w:t>
      </w:r>
      <w:r w:rsidRPr="00A417CB">
        <w:rPr>
          <w:rFonts w:ascii="Arial" w:eastAsia="Arial" w:hAnsi="Arial" w:cs="Times New Roman"/>
          <w:spacing w:val="-1"/>
          <w:kern w:val="0"/>
          <w:sz w:val="16"/>
          <w:szCs w:val="16"/>
          <w:lang w:val="fr-CA"/>
          <w14:ligatures w14:val="none"/>
        </w:rPr>
        <w:t xml:space="preserve">doit faire des efforts raisonnables pour répondre à tous les </w:t>
      </w:r>
      <w:r w:rsidRPr="00A417CB">
        <w:rPr>
          <w:rFonts w:ascii="Arial" w:eastAsia="Arial" w:hAnsi="Arial" w:cs="Times New Roman"/>
          <w:color w:val="000000"/>
          <w:kern w:val="0"/>
          <w:sz w:val="16"/>
          <w:szCs w:val="16"/>
          <w:lang w:val="fr-CA"/>
          <w14:ligatures w14:val="none"/>
        </w:rPr>
        <w:t xml:space="preserve">commentaires </w:t>
      </w:r>
      <w:r w:rsidRPr="00A417CB">
        <w:rPr>
          <w:rFonts w:ascii="Arial" w:eastAsia="Arial" w:hAnsi="Arial" w:cs="Times New Roman"/>
          <w:spacing w:val="-1"/>
          <w:kern w:val="0"/>
          <w:sz w:val="16"/>
          <w:szCs w:val="16"/>
          <w:lang w:val="fr-CA"/>
          <w14:ligatures w14:val="none"/>
        </w:rPr>
        <w:t xml:space="preserve">et demandes des Consommateurs </w:t>
      </w:r>
      <w:r w:rsidRPr="00A417CB">
        <w:rPr>
          <w:rFonts w:ascii="Arial" w:eastAsia="Arial" w:hAnsi="Arial" w:cs="Times New Roman"/>
          <w:color w:val="000000"/>
          <w:kern w:val="0"/>
          <w:sz w:val="16"/>
          <w:szCs w:val="16"/>
          <w:lang w:val="fr-CA"/>
          <w14:ligatures w14:val="none"/>
        </w:rPr>
        <w:t xml:space="preserve">finaux </w:t>
      </w:r>
      <w:r w:rsidRPr="00A417CB">
        <w:rPr>
          <w:rFonts w:ascii="Arial" w:eastAsia="Arial" w:hAnsi="Arial" w:cs="Times New Roman"/>
          <w:spacing w:val="-1"/>
          <w:kern w:val="0"/>
          <w:sz w:val="16"/>
          <w:szCs w:val="16"/>
          <w:lang w:val="fr-CA"/>
          <w14:ligatures w14:val="none"/>
        </w:rPr>
        <w:t xml:space="preserve">dans les délais impartis.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spacing w:val="-1"/>
          <w:kern w:val="0"/>
          <w:sz w:val="16"/>
          <w:szCs w:val="16"/>
          <w:lang w:val="fr-CA"/>
          <w14:ligatures w14:val="none"/>
        </w:rPr>
        <w:t xml:space="preserve"> </w:t>
      </w:r>
      <w:r w:rsidRPr="00A417CB">
        <w:rPr>
          <w:rFonts w:ascii="Arial" w:eastAsia="Arial" w:hAnsi="Arial" w:cs="Times New Roman"/>
          <w:spacing w:val="-1"/>
          <w:kern w:val="0"/>
          <w:sz w:val="16"/>
          <w:szCs w:val="16"/>
          <w:lang w:val="fr-CA"/>
          <w14:ligatures w14:val="none"/>
        </w:rPr>
        <w:t xml:space="preserve">s’engage à fournir des copies de toute information relative aux commentaires des Consommateurs </w:t>
      </w:r>
      <w:r w:rsidRPr="00A417CB">
        <w:rPr>
          <w:rFonts w:ascii="Arial" w:eastAsia="Arial" w:hAnsi="Arial" w:cs="Times New Roman"/>
          <w:color w:val="000000"/>
          <w:kern w:val="0"/>
          <w:sz w:val="16"/>
          <w:szCs w:val="16"/>
          <w:lang w:val="fr-CA"/>
          <w14:ligatures w14:val="none"/>
        </w:rPr>
        <w:t xml:space="preserve">finaux </w:t>
      </w:r>
      <w:r w:rsidRPr="00A417CB">
        <w:rPr>
          <w:rFonts w:ascii="Arial" w:eastAsia="Arial" w:hAnsi="Arial" w:cs="Times New Roman"/>
          <w:spacing w:val="-1"/>
          <w:kern w:val="0"/>
          <w:sz w:val="16"/>
          <w:szCs w:val="16"/>
          <w:lang w:val="fr-CA"/>
          <w14:ligatures w14:val="none"/>
        </w:rPr>
        <w:t xml:space="preserve">(y compris toute réponse aux </w:t>
      </w:r>
      <w:r w:rsidRPr="00A417CB">
        <w:rPr>
          <w:rFonts w:ascii="Arial" w:eastAsia="Arial" w:hAnsi="Arial" w:cs="Times New Roman"/>
          <w:color w:val="000000"/>
          <w:kern w:val="0"/>
          <w:sz w:val="16"/>
          <w:szCs w:val="16"/>
          <w:lang w:val="fr-CA"/>
          <w14:ligatures w14:val="none"/>
        </w:rPr>
        <w:t>Consommateurs finaux</w:t>
      </w:r>
      <w:r w:rsidRPr="00A417CB">
        <w:rPr>
          <w:rFonts w:ascii="Arial" w:eastAsia="Arial" w:hAnsi="Arial" w:cs="Times New Roman"/>
          <w:spacing w:val="-1"/>
          <w:kern w:val="0"/>
          <w:sz w:val="16"/>
          <w:szCs w:val="16"/>
          <w:lang w:val="fr-CA"/>
          <w14:ligatures w14:val="none"/>
        </w:rPr>
        <w:t xml:space="preserve">) à Superfeet pour examen sur demande.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spacing w:val="-1"/>
          <w:kern w:val="0"/>
          <w:sz w:val="16"/>
          <w:szCs w:val="16"/>
          <w:lang w:val="fr-CA"/>
          <w14:ligatures w14:val="none"/>
        </w:rPr>
        <w:t xml:space="preserve"> </w:t>
      </w:r>
      <w:r w:rsidRPr="00A417CB">
        <w:rPr>
          <w:rFonts w:ascii="Arial" w:eastAsia="Arial" w:hAnsi="Arial" w:cs="Times New Roman"/>
          <w:spacing w:val="-1"/>
          <w:kern w:val="0"/>
          <w:sz w:val="16"/>
          <w:szCs w:val="16"/>
          <w:lang w:val="fr-CA"/>
          <w14:ligatures w14:val="none"/>
        </w:rPr>
        <w:t xml:space="preserve">s’engage à coopérer avec Superfeet dans le cadre de l’enquête à l’égard de tout commentaire négatif en ligne associé à la vente des Produits par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spacing w:val="-1"/>
          <w:kern w:val="0"/>
          <w:sz w:val="16"/>
          <w:szCs w:val="16"/>
          <w:lang w:val="fr-CA"/>
          <w14:ligatures w14:val="none"/>
        </w:rPr>
        <w:t xml:space="preserve"> </w:t>
      </w:r>
      <w:r w:rsidRPr="00A417CB">
        <w:rPr>
          <w:rFonts w:ascii="Arial" w:eastAsia="Arial" w:hAnsi="Arial" w:cs="Times New Roman"/>
          <w:spacing w:val="-1"/>
          <w:kern w:val="0"/>
          <w:sz w:val="16"/>
          <w:szCs w:val="16"/>
          <w:lang w:val="fr-CA"/>
          <w14:ligatures w14:val="none"/>
        </w:rPr>
        <w:t xml:space="preserve">et à déployer des efforts raisonnables pour résoudre de tels commentaires.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spacing w:val="-1"/>
          <w:kern w:val="0"/>
          <w:sz w:val="16"/>
          <w:szCs w:val="16"/>
          <w:lang w:val="fr-CA"/>
          <w14:ligatures w14:val="none"/>
        </w:rPr>
        <w:t xml:space="preserve"> </w:t>
      </w:r>
      <w:r w:rsidRPr="00A417CB">
        <w:rPr>
          <w:rFonts w:ascii="Arial" w:eastAsia="Arial" w:hAnsi="Arial" w:cs="Times New Roman"/>
          <w:spacing w:val="-1"/>
          <w:kern w:val="0"/>
          <w:sz w:val="16"/>
          <w:szCs w:val="16"/>
          <w:lang w:val="fr-CA"/>
          <w14:ligatures w14:val="none"/>
        </w:rPr>
        <w:t xml:space="preserve">doit conserver tous les dossiers relatifs aux commentaires des </w:t>
      </w:r>
      <w:r w:rsidRPr="00A417CB">
        <w:rPr>
          <w:rFonts w:ascii="Arial" w:eastAsia="Arial" w:hAnsi="Arial" w:cs="Times New Roman"/>
          <w:color w:val="000000"/>
          <w:kern w:val="0"/>
          <w:sz w:val="16"/>
          <w:szCs w:val="16"/>
          <w:lang w:val="fr-CA"/>
          <w14:ligatures w14:val="none"/>
        </w:rPr>
        <w:t xml:space="preserve">Consommateurs finaux </w:t>
      </w:r>
      <w:r w:rsidRPr="00A417CB">
        <w:rPr>
          <w:rFonts w:ascii="Arial" w:eastAsia="Arial" w:hAnsi="Arial" w:cs="Times New Roman"/>
          <w:spacing w:val="-1"/>
          <w:kern w:val="0"/>
          <w:sz w:val="16"/>
          <w:szCs w:val="16"/>
          <w:lang w:val="fr-CA"/>
          <w14:ligatures w14:val="none"/>
        </w:rPr>
        <w:t xml:space="preserve">pendant une période d’un (1) an suivant la création ou la soumission d’un tel dossier, dans la mesure où la loi le permet. Aucune disposition de la présente section ne doit être interprétée comme obligeant le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spacing w:val="-1"/>
          <w:kern w:val="0"/>
          <w:sz w:val="16"/>
          <w:szCs w:val="16"/>
          <w:lang w:val="fr-CA"/>
          <w14:ligatures w14:val="none"/>
        </w:rPr>
        <w:t xml:space="preserve"> </w:t>
      </w:r>
      <w:r w:rsidRPr="00A417CB">
        <w:rPr>
          <w:rFonts w:ascii="Arial" w:eastAsia="Arial" w:hAnsi="Arial" w:cs="Times New Roman"/>
          <w:spacing w:val="-1"/>
          <w:kern w:val="0"/>
          <w:sz w:val="16"/>
          <w:szCs w:val="16"/>
          <w:lang w:val="fr-CA"/>
          <w14:ligatures w14:val="none"/>
        </w:rPr>
        <w:t xml:space="preserve">à divulguer à Superfeet des renseignements permettant d’identifier ses </w:t>
      </w:r>
      <w:r w:rsidRPr="00A417CB">
        <w:rPr>
          <w:rFonts w:ascii="Arial" w:eastAsia="Arial" w:hAnsi="Arial" w:cs="Times New Roman"/>
          <w:color w:val="000000"/>
          <w:kern w:val="0"/>
          <w:sz w:val="16"/>
          <w:szCs w:val="16"/>
          <w:lang w:val="fr-CA"/>
          <w14:ligatures w14:val="none"/>
        </w:rPr>
        <w:t>Consommateurs finaux. Dans les cas où le Détaillant divulgue des renseignements personnels à Superfeet, il incombe au Détaillant de s'assurer que les Consommateurs finaux visés ont au préalable fourni un consentement valide ou qu'une telle divulgation comporte un autre fondement juridique valide conformément aux lois applicables en matière de protection des renseignements personnels.</w:t>
      </w:r>
    </w:p>
    <w:p w14:paraId="28B5450C"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spacing w:val="-1"/>
          <w:kern w:val="0"/>
          <w:sz w:val="16"/>
          <w:szCs w:val="16"/>
          <w:lang w:val="fr-CA"/>
          <w14:ligatures w14:val="none"/>
        </w:rPr>
      </w:pPr>
      <w:r w:rsidRPr="00A417CB">
        <w:rPr>
          <w:rFonts w:ascii="Arial" w:eastAsia="Arial" w:hAnsi="Arial" w:cs="Times New Roman"/>
          <w:spacing w:val="-1"/>
          <w:kern w:val="0"/>
          <w:sz w:val="16"/>
          <w:szCs w:val="16"/>
          <w:lang w:val="fr-CA"/>
          <w14:ligatures w14:val="none"/>
        </w:rPr>
        <w:t xml:space="preserve">Superfeet se réserve le droit de demander au </w:t>
      </w:r>
      <w:r w:rsidRPr="00A417CB">
        <w:rPr>
          <w:rFonts w:ascii="Arial" w:eastAsia="Arial" w:hAnsi="Arial" w:cs="Times New Roman"/>
          <w:color w:val="000000"/>
          <w:kern w:val="0"/>
          <w:sz w:val="16"/>
          <w:szCs w:val="16"/>
          <w:lang w:val="fr-CA"/>
          <w14:ligatures w14:val="none"/>
        </w:rPr>
        <w:t>Détaillant</w:t>
      </w:r>
      <w:r w:rsidRPr="00A417CB" w:rsidDel="00206D34">
        <w:rPr>
          <w:rFonts w:ascii="Arial" w:eastAsia="Arial" w:hAnsi="Arial" w:cs="Times New Roman"/>
          <w:spacing w:val="-1"/>
          <w:kern w:val="0"/>
          <w:sz w:val="16"/>
          <w:szCs w:val="16"/>
          <w:lang w:val="fr-CA"/>
          <w14:ligatures w14:val="none"/>
        </w:rPr>
        <w:t xml:space="preserve"> </w:t>
      </w:r>
      <w:r w:rsidRPr="00A417CB">
        <w:rPr>
          <w:rFonts w:ascii="Arial" w:eastAsia="Arial" w:hAnsi="Arial" w:cs="Times New Roman"/>
          <w:spacing w:val="-1"/>
          <w:kern w:val="0"/>
          <w:sz w:val="16"/>
          <w:szCs w:val="16"/>
          <w:lang w:val="fr-CA"/>
          <w14:ligatures w14:val="none"/>
        </w:rPr>
        <w:t xml:space="preserve">d’adhérer et d’accepter des conditions supplémentaires relatives à la qualité et à la vente des Produits par le biais des Sites Web </w:t>
      </w:r>
      <w:r w:rsidRPr="00A417CB">
        <w:rPr>
          <w:rFonts w:ascii="Arial" w:eastAsia="Arial" w:hAnsi="Arial" w:cs="Times New Roman"/>
          <w:color w:val="000000"/>
          <w:kern w:val="0"/>
          <w:sz w:val="16"/>
          <w:szCs w:val="16"/>
          <w:lang w:val="fr-CA"/>
          <w14:ligatures w14:val="none"/>
        </w:rPr>
        <w:t xml:space="preserve">publics </w:t>
      </w:r>
      <w:r w:rsidRPr="00A417CB">
        <w:rPr>
          <w:rFonts w:ascii="Arial" w:eastAsia="Arial" w:hAnsi="Arial" w:cs="Times New Roman"/>
          <w:spacing w:val="-1"/>
          <w:kern w:val="0"/>
          <w:sz w:val="16"/>
          <w:szCs w:val="16"/>
          <w:lang w:val="fr-CA"/>
          <w14:ligatures w14:val="none"/>
        </w:rPr>
        <w:t>autorisés.</w:t>
      </w:r>
    </w:p>
    <w:p w14:paraId="4D26B088" w14:textId="77777777" w:rsidR="00A417CB" w:rsidRPr="00A417CB" w:rsidRDefault="00A417CB" w:rsidP="00A417CB">
      <w:pPr>
        <w:numPr>
          <w:ilvl w:val="0"/>
          <w:numId w:val="2"/>
        </w:numPr>
        <w:spacing w:after="240" w:line="240" w:lineRule="auto"/>
        <w:ind w:left="0" w:right="120" w:firstLine="0"/>
        <w:jc w:val="both"/>
        <w:textAlignment w:val="baseline"/>
        <w:rPr>
          <w:rFonts w:ascii="Arial" w:eastAsia="Arial" w:hAnsi="Arial" w:cs="Times New Roman"/>
          <w:spacing w:val="-1"/>
          <w:kern w:val="0"/>
          <w:sz w:val="16"/>
          <w:szCs w:val="16"/>
          <w:lang w:val="fr-CA"/>
          <w14:ligatures w14:val="none"/>
        </w:rPr>
      </w:pPr>
      <w:r w:rsidRPr="00A417CB">
        <w:rPr>
          <w:rFonts w:ascii="Arial" w:eastAsia="Arial" w:hAnsi="Arial" w:cs="Times New Roman"/>
          <w:spacing w:val="-1"/>
          <w:kern w:val="0"/>
          <w:sz w:val="16"/>
          <w:szCs w:val="16"/>
          <w:lang w:val="fr-CA"/>
          <w14:ligatures w14:val="none"/>
        </w:rPr>
        <w:t>Superfeet conserve le droit de modifier unilatéralement les présentes Directives de temps à autre. Sauf indication contraire, les ajouts ou modifications apportés prendront effet immédiatement. Les ajouts ou modifications à aux présentes Directives seront transmis aux Détaillants par courriel à leur adresse de facturation respective figurant dans les dossiers de Superfeet.</w:t>
      </w:r>
    </w:p>
    <w:p w14:paraId="604F1CB5" w14:textId="77777777" w:rsidR="00A417CB" w:rsidRPr="00A417CB" w:rsidRDefault="00A417CB" w:rsidP="00A417CB">
      <w:pPr>
        <w:spacing w:after="240" w:line="240" w:lineRule="auto"/>
        <w:ind w:left="144" w:right="120"/>
        <w:textAlignment w:val="baseline"/>
        <w:rPr>
          <w:rFonts w:ascii="Arial" w:eastAsia="Arial" w:hAnsi="Arial" w:cs="Arial"/>
          <w:b/>
          <w:spacing w:val="-1"/>
          <w:kern w:val="0"/>
          <w:sz w:val="16"/>
          <w:szCs w:val="16"/>
          <w:lang w:val="fr-CA"/>
          <w14:ligatures w14:val="none"/>
        </w:rPr>
      </w:pPr>
    </w:p>
    <w:p w14:paraId="560D3AA6" w14:textId="77777777" w:rsidR="00A417CB" w:rsidRPr="00A417CB" w:rsidRDefault="00A417CB" w:rsidP="00A417CB">
      <w:pPr>
        <w:spacing w:after="240" w:line="240" w:lineRule="auto"/>
        <w:ind w:left="144" w:right="120"/>
        <w:textAlignment w:val="baseline"/>
        <w:rPr>
          <w:rFonts w:ascii="Arial" w:eastAsia="Arial" w:hAnsi="Arial" w:cs="Arial"/>
          <w:b/>
          <w:spacing w:val="-1"/>
          <w:kern w:val="0"/>
          <w:sz w:val="16"/>
          <w:szCs w:val="16"/>
          <w:lang w:val="fr-CA"/>
          <w14:ligatures w14:val="none"/>
        </w:rPr>
        <w:sectPr w:rsidR="00A417CB" w:rsidRPr="00A417CB" w:rsidSect="00A417CB">
          <w:pgSz w:w="12240" w:h="15840"/>
          <w:pgMar w:top="480" w:right="660" w:bottom="170" w:left="660" w:header="720" w:footer="720" w:gutter="0"/>
          <w:cols w:space="720"/>
        </w:sectPr>
      </w:pPr>
    </w:p>
    <w:p w14:paraId="548FC58D" w14:textId="77777777" w:rsidR="00A417CB" w:rsidRPr="00A417CB" w:rsidRDefault="00A417CB" w:rsidP="00A417CB">
      <w:pPr>
        <w:spacing w:after="240" w:line="240" w:lineRule="auto"/>
        <w:ind w:left="-810" w:right="120"/>
        <w:textAlignment w:val="baseline"/>
        <w:rPr>
          <w:rFonts w:ascii="Arial" w:eastAsia="Arial" w:hAnsi="Arial" w:cs="Arial"/>
          <w:b/>
          <w:spacing w:val="-1"/>
          <w:kern w:val="0"/>
          <w:sz w:val="16"/>
          <w:szCs w:val="16"/>
          <w:lang w:val="fr-CA"/>
          <w14:ligatures w14:val="none"/>
        </w:rPr>
      </w:pPr>
      <w:r w:rsidRPr="00A417CB">
        <w:rPr>
          <w:rFonts w:ascii="Arial" w:eastAsia="Arial" w:hAnsi="Arial" w:cs="Arial"/>
          <w:b/>
          <w:spacing w:val="-1"/>
          <w:kern w:val="0"/>
          <w:sz w:val="16"/>
          <w:szCs w:val="16"/>
          <w:lang w:val="fr-CA"/>
          <w14:ligatures w14:val="none"/>
        </w:rPr>
        <w:lastRenderedPageBreak/>
        <w:t>Annexe B - Contrôles de qualité</w:t>
      </w:r>
    </w:p>
    <w:p w14:paraId="2A9A847F" w14:textId="77777777" w:rsidR="00A417CB" w:rsidRPr="00A417CB" w:rsidRDefault="00A417CB" w:rsidP="00A417CB">
      <w:pPr>
        <w:spacing w:after="240" w:line="240" w:lineRule="auto"/>
        <w:ind w:right="258"/>
        <w:jc w:val="center"/>
        <w:textAlignment w:val="baseline"/>
        <w:rPr>
          <w:rFonts w:ascii="Arial" w:eastAsia="Arial" w:hAnsi="Arial" w:cs="Arial"/>
          <w:b/>
          <w:kern w:val="0"/>
          <w:sz w:val="16"/>
          <w:szCs w:val="16"/>
          <w:lang w:val="fr-CA"/>
          <w14:ligatures w14:val="none"/>
        </w:rPr>
      </w:pPr>
      <w:r w:rsidRPr="00A417CB">
        <w:rPr>
          <w:rFonts w:ascii="Arial" w:eastAsia="Arial" w:hAnsi="Arial" w:cs="Arial"/>
          <w:b/>
          <w:kern w:val="0"/>
          <w:sz w:val="16"/>
          <w:szCs w:val="16"/>
          <w:lang w:val="fr-CA"/>
          <w14:ligatures w14:val="none"/>
        </w:rPr>
        <w:t>Entretien des Produits, service à la clientèle et autres Contrôles de qualité Superfeet</w:t>
      </w:r>
    </w:p>
    <w:p w14:paraId="04D9C08D"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Se conformer à toutes les instructions fournies par Superfeet concernant l’entreposage, la manutention, l’expédition, la mise au rebut et tout autre aspect des Produits, y compris les instructions fournies sur les étiquettes des produits. Entreposer les Produits dans un endroit frais et sec, à l’abri de la lumière directe du soleil. Veillez à ce que les Produits soient expédiés dans des conditions similaires et ne soient pas exposés à des températures extrêmes pendant une période prolongée.</w:t>
      </w:r>
    </w:p>
    <w:p w14:paraId="30BC8E7B" w14:textId="77777777" w:rsidR="00A417CB" w:rsidRPr="00A417CB" w:rsidRDefault="00A417CB" w:rsidP="00A417CB">
      <w:pPr>
        <w:numPr>
          <w:ilvl w:val="5"/>
          <w:numId w:val="1"/>
        </w:numPr>
        <w:tabs>
          <w:tab w:val="clear" w:pos="4320"/>
          <w:tab w:val="num" w:pos="-90"/>
          <w:tab w:val="num" w:pos="72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Veiller à ce que les Produits parviennent aux Consommateurs finaux en bon état, ne pas expédier les Produits uniquement dans leur emballage de vente au détail (</w:t>
      </w:r>
      <w:r w:rsidRPr="00A417CB">
        <w:rPr>
          <w:rFonts w:ascii="Arial" w:eastAsia="PMingLiU" w:hAnsi="Arial" w:cs="Arial"/>
          <w:iCs/>
          <w:kern w:val="0"/>
          <w:sz w:val="16"/>
          <w:szCs w:val="16"/>
          <w:lang w:val="fr-CA"/>
          <w14:ligatures w14:val="none"/>
        </w:rPr>
        <w:t>c’est-à-dire sans emballage extérieur) ou dans un emballage inadéquat pour réduire le risque de dommages aux Produits ou à leur emballage (par exemple</w:t>
      </w:r>
      <w:r w:rsidRPr="00A417CB">
        <w:rPr>
          <w:rFonts w:ascii="Arial" w:eastAsia="PMingLiU" w:hAnsi="Arial" w:cs="Arial"/>
          <w:kern w:val="0"/>
          <w:sz w:val="16"/>
          <w:szCs w:val="16"/>
          <w:lang w:val="fr-CA"/>
          <w14:ligatures w14:val="none"/>
        </w:rPr>
        <w:t>, le Détaillant doit expédier les Produits dans des boîtes ; le Détaillant</w:t>
      </w:r>
      <w:r w:rsidRPr="00A417CB" w:rsidDel="0002680E">
        <w:rPr>
          <w:rFonts w:ascii="Arial" w:eastAsia="PMingLiU" w:hAnsi="Arial" w:cs="Arial"/>
          <w:kern w:val="0"/>
          <w:sz w:val="16"/>
          <w:szCs w:val="16"/>
          <w:lang w:val="fr-CA"/>
          <w14:ligatures w14:val="none"/>
        </w:rPr>
        <w:t xml:space="preserve"> </w:t>
      </w:r>
      <w:r w:rsidRPr="00A417CB">
        <w:rPr>
          <w:rFonts w:ascii="Arial" w:eastAsia="PMingLiU" w:hAnsi="Arial" w:cs="Arial"/>
          <w:kern w:val="0"/>
          <w:sz w:val="16"/>
          <w:szCs w:val="16"/>
          <w:lang w:val="fr-CA"/>
          <w14:ligatures w14:val="none"/>
        </w:rPr>
        <w:t xml:space="preserve">ne doit pas expédier les Produits dans des enveloppes). </w:t>
      </w:r>
    </w:p>
    <w:p w14:paraId="4CB2D36F"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u w:val="single"/>
          <w:lang w:val="fr-CA"/>
          <w14:ligatures w14:val="none"/>
        </w:rPr>
      </w:pPr>
      <w:r w:rsidRPr="00A417CB">
        <w:rPr>
          <w:rFonts w:ascii="Arial" w:eastAsia="PMingLiU" w:hAnsi="Arial" w:cs="Arial"/>
          <w:kern w:val="0"/>
          <w:sz w:val="16"/>
          <w:szCs w:val="16"/>
          <w:lang w:val="fr-CA"/>
          <w14:ligatures w14:val="none"/>
        </w:rPr>
        <w:t>Vendre les Produits avec leurs étiquettes d’origine, les étiquettes et/ou la documentation associée, et, le cas échéant, dans l’emballage de détail d’origine. Le réétiquetage, le remballage sans le consentement écrit distinct de Superfeet (y compris la séparation de Produits jumelés ou groupés ou le jumelage ou le groupage de Produits) et toute autre modification des Produits ou de leur emballage, des étiquettes et/ou de la documentation connexe ne sont pas autorisés.</w:t>
      </w:r>
    </w:p>
    <w:p w14:paraId="03661F7F"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u w:val="single"/>
          <w:lang w:val="fr-CA"/>
          <w14:ligatures w14:val="none"/>
        </w:rPr>
      </w:pPr>
      <w:r w:rsidRPr="00A417CB">
        <w:rPr>
          <w:rFonts w:ascii="Arial" w:eastAsia="PMingLiU" w:hAnsi="Arial" w:cs="Arial"/>
          <w:kern w:val="0"/>
          <w:sz w:val="16"/>
          <w:szCs w:val="16"/>
          <w:lang w:val="fr-CA"/>
          <w14:ligatures w14:val="none"/>
        </w:rPr>
        <w:t xml:space="preserve">Ne pas enlever, traduire ou modifier le contenu de toute étiquette ou documentation sur ou accompagnant les Produits. Ne pas altérer, dégrader ou modifier de quelque manière que ce soit le numéro de série, le code CUP, le code de lot ou d’autres informations d’identification sur les Produits ou leur emballage. </w:t>
      </w:r>
    </w:p>
    <w:p w14:paraId="7FD2FA43"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u w:val="single"/>
          <w:lang w:val="fr-CA"/>
          <w14:ligatures w14:val="none"/>
        </w:rPr>
      </w:pPr>
      <w:r w:rsidRPr="00A417CB">
        <w:rPr>
          <w:rFonts w:ascii="Arial" w:eastAsia="PMingLiU" w:hAnsi="Arial" w:cs="Arial"/>
          <w:kern w:val="0"/>
          <w:sz w:val="16"/>
          <w:szCs w:val="16"/>
          <w:lang w:val="fr-CA"/>
          <w14:ligatures w14:val="none"/>
        </w:rPr>
        <w:t>Ne pas annoncer ou revendre comme « neuf » un Produit qui a été coupé à la taille, qui a été visiblement porté, ou qui a été retourné reconditionné ou dans un emballage endommagé. Les Produits retournés sans l’emballage de Superfeet ne peuvent être revendus comme neuf qu’avec le consentement écrit distinct de Superfeet et dans l’emballage de marque Superfeet fourni au Détaillant par Superfeet.</w:t>
      </w:r>
    </w:p>
    <w:p w14:paraId="5BD7E635"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u w:val="single"/>
          <w:lang w:val="fr-CA"/>
          <w14:ligatures w14:val="none"/>
        </w:rPr>
      </w:pPr>
      <w:r w:rsidRPr="00A417CB">
        <w:rPr>
          <w:rFonts w:ascii="Arial" w:eastAsia="PMingLiU" w:hAnsi="Arial" w:cs="Arial"/>
          <w:kern w:val="0"/>
          <w:sz w:val="16"/>
          <w:szCs w:val="16"/>
          <w:lang w:val="fr-CA"/>
          <w14:ligatures w14:val="none"/>
        </w:rPr>
        <w:t>Dès réception des Produits, inspecter les Produits et leur emballage pour vérifier qu’ils ne sont pas endommagés, défectueux, que les scellés ne sont pas brisés, qu’il n’y a pas de trace de manipulation ou qu’ils ne sont pas conformes (un « </w:t>
      </w:r>
      <w:r w:rsidRPr="00A417CB">
        <w:rPr>
          <w:rFonts w:ascii="Arial" w:eastAsia="PMingLiU" w:hAnsi="Arial" w:cs="Arial"/>
          <w:kern w:val="0"/>
          <w:sz w:val="16"/>
          <w:szCs w:val="16"/>
          <w:u w:val="single"/>
          <w:lang w:val="fr-CA"/>
          <w14:ligatures w14:val="none"/>
        </w:rPr>
        <w:t>Défaut</w:t>
      </w:r>
      <w:r w:rsidRPr="00A417CB">
        <w:rPr>
          <w:rFonts w:ascii="Arial" w:eastAsia="PMingLiU" w:hAnsi="Arial" w:cs="Arial"/>
          <w:kern w:val="0"/>
          <w:sz w:val="16"/>
          <w:szCs w:val="16"/>
          <w:lang w:val="fr-CA"/>
          <w14:ligatures w14:val="none"/>
        </w:rPr>
        <w:t> »). Si vous constatez un Défaut, n’offrez pas le Produit à la vente et signalez rapidement le Défaut à Superfeet à l’adresse sales@superfeet.com. Voir les sections « Réclamations de transport » et « Erreurs et quantités manquantes » du Contrat de détaillant autorisé Superfeet pour plus de détails.</w:t>
      </w:r>
    </w:p>
    <w:p w14:paraId="04A7617D"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u w:val="single"/>
          <w:lang w:val="fr-CA"/>
          <w14:ligatures w14:val="none"/>
        </w:rPr>
      </w:pPr>
      <w:r w:rsidRPr="00A417CB">
        <w:rPr>
          <w:rFonts w:ascii="Arial" w:eastAsia="PMingLiU" w:hAnsi="Arial" w:cs="Arial"/>
          <w:kern w:val="0"/>
          <w:sz w:val="16"/>
          <w:szCs w:val="16"/>
          <w:lang w:val="fr-CA"/>
          <w14:ligatures w14:val="none"/>
        </w:rPr>
        <w:t xml:space="preserve">Connaître les caractéristiques de tous les Produits commercialisés et acquérir une connaissance suffisante des Produits pour conseiller les </w:t>
      </w:r>
      <w:r w:rsidRPr="00A417CB">
        <w:rPr>
          <w:rFonts w:ascii="Arial" w:eastAsia="Arial" w:hAnsi="Arial" w:cs="Times New Roman"/>
          <w:color w:val="000000"/>
          <w:kern w:val="0"/>
          <w:sz w:val="16"/>
          <w:szCs w:val="16"/>
          <w:lang w:val="fr-CA"/>
          <w14:ligatures w14:val="none"/>
        </w:rPr>
        <w:t xml:space="preserve">Consommateurs finaux </w:t>
      </w:r>
      <w:r w:rsidRPr="00A417CB">
        <w:rPr>
          <w:rFonts w:ascii="Arial" w:eastAsia="PMingLiU" w:hAnsi="Arial" w:cs="Arial"/>
          <w:kern w:val="0"/>
          <w:sz w:val="16"/>
          <w:szCs w:val="16"/>
          <w:lang w:val="fr-CA"/>
          <w14:ligatures w14:val="none"/>
        </w:rPr>
        <w:t xml:space="preserve">sur le choix, l’ajustement et l’utilisation appropriée des Produits, ainsi que sur toute garantie ou politique de retour applicable. Être disponible pour répondre aux </w:t>
      </w:r>
      <w:r w:rsidRPr="00A417CB" w:rsidDel="004B54CE">
        <w:rPr>
          <w:rFonts w:ascii="Arial" w:eastAsia="PMingLiU" w:hAnsi="Arial" w:cs="Arial"/>
          <w:kern w:val="0"/>
          <w:sz w:val="16"/>
          <w:szCs w:val="16"/>
          <w:lang w:val="fr-CA"/>
          <w14:ligatures w14:val="none"/>
        </w:rPr>
        <w:t xml:space="preserve">questions </w:t>
      </w:r>
      <w:r w:rsidRPr="00A417CB">
        <w:rPr>
          <w:rFonts w:ascii="Arial" w:eastAsia="PMingLiU" w:hAnsi="Arial" w:cs="Arial"/>
          <w:kern w:val="0"/>
          <w:sz w:val="16"/>
          <w:szCs w:val="16"/>
          <w:lang w:val="fr-CA"/>
          <w14:ligatures w14:val="none"/>
        </w:rPr>
        <w:t xml:space="preserve">et préoccupations des </w:t>
      </w:r>
      <w:r w:rsidRPr="00A417CB">
        <w:rPr>
          <w:rFonts w:ascii="Arial" w:eastAsia="Arial" w:hAnsi="Arial" w:cs="Times New Roman"/>
          <w:color w:val="000000"/>
          <w:kern w:val="0"/>
          <w:sz w:val="16"/>
          <w:szCs w:val="16"/>
          <w:lang w:val="fr-CA"/>
          <w14:ligatures w14:val="none"/>
        </w:rPr>
        <w:t xml:space="preserve">Consommateurs finaux </w:t>
      </w:r>
      <w:r w:rsidRPr="00A417CB">
        <w:rPr>
          <w:rFonts w:ascii="Arial" w:eastAsia="PMingLiU" w:hAnsi="Arial" w:cs="Arial"/>
          <w:kern w:val="0"/>
          <w:sz w:val="16"/>
          <w:szCs w:val="16"/>
          <w:lang w:val="fr-CA"/>
          <w14:ligatures w14:val="none"/>
        </w:rPr>
        <w:t xml:space="preserve">avant et après la vente des Produits et répondre rapidement aux demandes des </w:t>
      </w:r>
      <w:r w:rsidRPr="00A417CB">
        <w:rPr>
          <w:rFonts w:ascii="Arial" w:eastAsia="Arial" w:hAnsi="Arial" w:cs="Times New Roman"/>
          <w:color w:val="000000"/>
          <w:kern w:val="0"/>
          <w:sz w:val="16"/>
          <w:szCs w:val="16"/>
          <w:lang w:val="fr-CA"/>
          <w14:ligatures w14:val="none"/>
        </w:rPr>
        <w:t>Consommateurs finaux.</w:t>
      </w:r>
    </w:p>
    <w:p w14:paraId="2453B0E8"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 xml:space="preserve">À l’exception d’un accord de livraison directe avec Superfeet en vertu duquel Superfeet expédie des Produits aux </w:t>
      </w:r>
      <w:r w:rsidRPr="00A417CB">
        <w:rPr>
          <w:rFonts w:ascii="Arial" w:eastAsia="Arial" w:hAnsi="Arial" w:cs="Times New Roman"/>
          <w:color w:val="000000"/>
          <w:kern w:val="0"/>
          <w:sz w:val="16"/>
          <w:szCs w:val="16"/>
          <w:lang w:val="fr-CA"/>
          <w14:ligatures w14:val="none"/>
        </w:rPr>
        <w:t xml:space="preserve">Consommateurs finaux </w:t>
      </w:r>
      <w:r w:rsidRPr="00A417CB">
        <w:rPr>
          <w:rFonts w:ascii="Arial" w:eastAsia="PMingLiU" w:hAnsi="Arial" w:cs="Arial"/>
          <w:kern w:val="0"/>
          <w:sz w:val="16"/>
          <w:szCs w:val="16"/>
          <w:lang w:val="fr-CA"/>
          <w14:ligatures w14:val="none"/>
        </w:rPr>
        <w:t xml:space="preserve">qui commandent des Produits, les commandes ne peuvent en aucun cas être exécutées d’une manière telle que les Produits expédiés proviennent d’un stock de Produits appartenant à des tiers. </w:t>
      </w:r>
    </w:p>
    <w:p w14:paraId="39B68C79"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S’assurer que tout fournisseur de services logistiques tiers engagé pour entreposer les stocks ou exécuter les commandes de Produits est au courant de tous les contrôles de qualité des Produits et de toutes les normes de service à la clientèle décrits dans les présentes ou autrement transmis par Superfeet, et qu’il s’y conforme. S’assurer que le fournisseur de services logistiques tiers entrepose tous les stocks de Produits séparément par vendeur de sorte qu’aucun Produit fourni au fournisseur de logistique tiers ne soit mélangé avec ceux appartenant à une tierce partie. Superfeet se réserve le droit de demander des renseignements supplémentaires concernant l’utilisation de fournisseurs de services logistiques tiers et la fourniture rapide de ces renseignements à Superfeet est requise. Coopérer avec Superfeet pour enquêter à l’égard de toute préoccupation relative aux Produits qui pourrait être liée à l’utilisation d’un fournisseur de services logistiques tiers. Ne pas permettre à un fournisseur de services logistiques tiers d’exécuter des commandes d’une manière telle que le Produit expédié proviendrait d’un inventaire de Produits appartenant à un tiers.</w:t>
      </w:r>
    </w:p>
    <w:p w14:paraId="2B37CFC8"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Coopérer avec Superfeet en ce qui concerne les systèmes de suivi des Produits qui peuvent être mis en place de temps à autre.</w:t>
      </w:r>
    </w:p>
    <w:p w14:paraId="172AEC9F"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 xml:space="preserve">Coopérer avec Superfeet dans le cadre de tout rappel de Produit ou de tout autre effort de diffusion d’informations relatives à la sécurité des consommateurs. </w:t>
      </w:r>
    </w:p>
    <w:p w14:paraId="64C455BE"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 xml:space="preserve">Signaler à Superfeet toute </w:t>
      </w:r>
      <w:r w:rsidRPr="00A417CB" w:rsidDel="004B54CE">
        <w:rPr>
          <w:rFonts w:ascii="Arial" w:eastAsia="PMingLiU" w:hAnsi="Arial" w:cs="Arial"/>
          <w:kern w:val="0"/>
          <w:sz w:val="16"/>
          <w:szCs w:val="16"/>
          <w:lang w:val="fr-CA"/>
          <w14:ligatures w14:val="none"/>
        </w:rPr>
        <w:t xml:space="preserve">plainte </w:t>
      </w:r>
      <w:r w:rsidRPr="00A417CB">
        <w:rPr>
          <w:rFonts w:ascii="Arial" w:eastAsia="PMingLiU" w:hAnsi="Arial" w:cs="Arial"/>
          <w:kern w:val="0"/>
          <w:sz w:val="16"/>
          <w:szCs w:val="16"/>
          <w:lang w:val="fr-CA"/>
          <w14:ligatures w14:val="none"/>
        </w:rPr>
        <w:t xml:space="preserve">ou réclamation défavorable d’un </w:t>
      </w:r>
      <w:r w:rsidRPr="00A417CB">
        <w:rPr>
          <w:rFonts w:ascii="Arial" w:eastAsia="Arial" w:hAnsi="Arial" w:cs="Times New Roman"/>
          <w:color w:val="000000"/>
          <w:kern w:val="0"/>
          <w:sz w:val="16"/>
          <w:szCs w:val="16"/>
          <w:lang w:val="fr-CA"/>
          <w14:ligatures w14:val="none"/>
        </w:rPr>
        <w:t xml:space="preserve">Consommateur final </w:t>
      </w:r>
      <w:r w:rsidRPr="00A417CB">
        <w:rPr>
          <w:rFonts w:ascii="Arial" w:eastAsia="PMingLiU" w:hAnsi="Arial" w:cs="Arial"/>
          <w:kern w:val="0"/>
          <w:sz w:val="16"/>
          <w:szCs w:val="16"/>
          <w:lang w:val="fr-CA"/>
          <w14:ligatures w14:val="none"/>
        </w:rPr>
        <w:t>concernant les Produits et aider Superfeet à enquêter sur ces plaintes ou réclamations défavorables.</w:t>
      </w:r>
    </w:p>
    <w:p w14:paraId="5B1A4CE3" w14:textId="77777777" w:rsidR="00A417CB" w:rsidRPr="00A417CB" w:rsidRDefault="00A417CB" w:rsidP="00A417CB">
      <w:pPr>
        <w:numPr>
          <w:ilvl w:val="5"/>
          <w:numId w:val="1"/>
        </w:numPr>
        <w:tabs>
          <w:tab w:val="num" w:pos="-90"/>
        </w:tabs>
        <w:spacing w:after="240" w:line="240" w:lineRule="auto"/>
        <w:ind w:left="-810" w:right="-720" w:firstLine="0"/>
        <w:jc w:val="both"/>
        <w:rPr>
          <w:rFonts w:ascii="Arial" w:eastAsia="PMingLiU" w:hAnsi="Arial" w:cs="Arial"/>
          <w:kern w:val="0"/>
          <w:sz w:val="16"/>
          <w:szCs w:val="16"/>
          <w:lang w:val="fr-CA"/>
          <w14:ligatures w14:val="none"/>
        </w:rPr>
      </w:pPr>
      <w:r w:rsidRPr="00A417CB">
        <w:rPr>
          <w:rFonts w:ascii="Arial" w:eastAsia="PMingLiU" w:hAnsi="Arial" w:cs="Arial"/>
          <w:kern w:val="0"/>
          <w:sz w:val="16"/>
          <w:szCs w:val="16"/>
          <w:lang w:val="fr-CA"/>
          <w14:ligatures w14:val="none"/>
        </w:rPr>
        <w:t>Coopérer avec Superfeet dans l’enquête et la résolution de tout problème de qualité ou de service à la clientèle lié à la vente des Produits, y compris la divulgation d’informations concernant les sources des Produits, l’expédition et la manutention.</w:t>
      </w:r>
    </w:p>
    <w:p w14:paraId="3C0AA259" w14:textId="1B048BC4" w:rsidR="00A417CB" w:rsidRDefault="00A417CB" w:rsidP="00A417CB">
      <w:r w:rsidRPr="00A417CB">
        <w:rPr>
          <w:rFonts w:ascii="Arial" w:eastAsia="Arial" w:hAnsi="Arial" w:cs="Times New Roman"/>
          <w:spacing w:val="-1"/>
          <w:kern w:val="0"/>
          <w:sz w:val="16"/>
          <w:szCs w:val="16"/>
          <w:lang w:val="fr-CA"/>
          <w14:ligatures w14:val="none"/>
        </w:rPr>
        <w:t>Superfeet conserve le droit de modifier unilatéralement la présente Directive de temps à autre. Sauf indication contraire, les ajouts ou modifications apportés prendront effet immédiatement. Les ajouts ou modifications à la présente Directive seront transmis aux Détaillants par courriel à leur adresse de facturation respective figurant dans les dossiers de Superfeet.</w:t>
      </w:r>
    </w:p>
    <w:sectPr w:rsidR="00A41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C717" w14:textId="77777777" w:rsidR="00A417CB" w:rsidRDefault="00A417CB" w:rsidP="00A30F82">
    <w:pPr>
      <w:pStyle w:val="Footer"/>
      <w:jc w:val="center"/>
      <w:rPr>
        <w:rFonts w:ascii="Arial" w:eastAsia="Arial" w:hAnsi="Arial"/>
        <w:color w:val="000000"/>
        <w:spacing w:val="-1"/>
        <w:sz w:val="18"/>
      </w:rPr>
    </w:pPr>
  </w:p>
  <w:p w14:paraId="10C098FF" w14:textId="77777777" w:rsidR="00A417CB" w:rsidRDefault="00A417CB" w:rsidP="0038266F">
    <w:pPr>
      <w:pStyle w:val="Footer"/>
      <w:jc w:val="center"/>
      <w:rPr>
        <w:rStyle w:val="Hyperlink1"/>
        <w:rFonts w:ascii="Arial" w:eastAsia="Arial" w:hAnsi="Arial"/>
        <w:spacing w:val="-1"/>
        <w:sz w:val="18"/>
      </w:rPr>
    </w:pPr>
    <w:r>
      <w:rPr>
        <w:rFonts w:ascii="Arial" w:eastAsia="Arial" w:hAnsi="Arial"/>
        <w:color w:val="000000"/>
        <w:spacing w:val="-1"/>
        <w:sz w:val="18"/>
      </w:rPr>
      <w:t xml:space="preserve">Superfeet Canada ULC </w:t>
    </w:r>
    <w:r>
      <w:rPr>
        <w:rFonts w:ascii="Arial" w:eastAsia="Arial" w:hAnsi="Arial" w:cs="Arial"/>
        <w:color w:val="000000"/>
        <w:spacing w:val="-1"/>
        <w:sz w:val="18"/>
      </w:rPr>
      <w:t xml:space="preserve">| </w:t>
    </w:r>
    <w:r>
      <w:rPr>
        <w:rFonts w:ascii="Arial" w:eastAsia="Arial" w:hAnsi="Arial"/>
        <w:color w:val="000000"/>
        <w:spacing w:val="-1"/>
        <w:sz w:val="18"/>
      </w:rPr>
      <w:t>105 – 18860 24</w:t>
    </w:r>
    <w:r w:rsidRPr="00632029">
      <w:rPr>
        <w:rFonts w:ascii="Arial" w:eastAsia="Arial" w:hAnsi="Arial"/>
        <w:color w:val="000000"/>
        <w:spacing w:val="-1"/>
        <w:sz w:val="18"/>
        <w:vertAlign w:val="superscript"/>
      </w:rPr>
      <w:t>th</w:t>
    </w:r>
    <w:r>
      <w:rPr>
        <w:rFonts w:ascii="Arial" w:eastAsia="Arial" w:hAnsi="Arial"/>
        <w:color w:val="000000"/>
        <w:spacing w:val="-1"/>
        <w:sz w:val="18"/>
      </w:rPr>
      <w:t xml:space="preserve"> Ave, Surrey, BC, V3Z OY8 </w:t>
    </w:r>
    <w:r>
      <w:rPr>
        <w:rFonts w:ascii="Arial" w:eastAsia="Arial" w:hAnsi="Arial" w:cs="Arial"/>
        <w:color w:val="000000"/>
        <w:spacing w:val="-1"/>
        <w:sz w:val="18"/>
      </w:rPr>
      <w:t>|</w:t>
    </w:r>
    <w:r>
      <w:rPr>
        <w:rFonts w:ascii="Arial" w:eastAsia="Arial" w:hAnsi="Arial"/>
        <w:color w:val="000000"/>
        <w:spacing w:val="-1"/>
        <w:sz w:val="17"/>
      </w:rPr>
      <w:t xml:space="preserve"> </w:t>
    </w:r>
    <w:r>
      <w:rPr>
        <w:rFonts w:ascii="Arial" w:eastAsia="Arial" w:hAnsi="Arial"/>
        <w:b/>
        <w:color w:val="000000"/>
        <w:spacing w:val="-1"/>
        <w:sz w:val="18"/>
      </w:rPr>
      <w:t xml:space="preserve">P </w:t>
    </w:r>
    <w:r w:rsidRPr="00492C77">
      <w:rPr>
        <w:rFonts w:ascii="Arial" w:eastAsia="Arial" w:hAnsi="Arial"/>
        <w:color w:val="000000"/>
        <w:spacing w:val="-1"/>
        <w:sz w:val="18"/>
      </w:rPr>
      <w:t>800-538-5471</w:t>
    </w:r>
    <w:r>
      <w:rPr>
        <w:rFonts w:ascii="Arial" w:eastAsia="Arial" w:hAnsi="Arial"/>
        <w:color w:val="000000"/>
        <w:spacing w:val="-1"/>
        <w:sz w:val="18"/>
      </w:rPr>
      <w:t xml:space="preserve"> </w:t>
    </w:r>
    <w:r>
      <w:rPr>
        <w:rFonts w:ascii="Arial" w:eastAsia="Arial" w:hAnsi="Arial"/>
        <w:b/>
        <w:color w:val="000000"/>
        <w:spacing w:val="-1"/>
        <w:sz w:val="18"/>
      </w:rPr>
      <w:t xml:space="preserve">F </w:t>
    </w:r>
    <w:r>
      <w:rPr>
        <w:rFonts w:ascii="Arial" w:eastAsia="Arial" w:hAnsi="Arial"/>
        <w:color w:val="000000"/>
        <w:spacing w:val="-1"/>
        <w:sz w:val="18"/>
      </w:rPr>
      <w:t xml:space="preserve">604 538 8956 </w:t>
    </w:r>
    <w:r>
      <w:rPr>
        <w:rFonts w:ascii="Arial" w:eastAsia="Arial" w:hAnsi="Arial" w:cs="Arial"/>
        <w:color w:val="000000"/>
        <w:spacing w:val="-1"/>
        <w:sz w:val="18"/>
      </w:rPr>
      <w:t>|</w:t>
    </w:r>
    <w:r>
      <w:rPr>
        <w:rFonts w:ascii="Arial" w:eastAsia="Arial" w:hAnsi="Arial"/>
        <w:color w:val="000000"/>
        <w:spacing w:val="-1"/>
        <w:sz w:val="17"/>
      </w:rPr>
      <w:t xml:space="preserve"> </w:t>
    </w:r>
    <w:hyperlink r:id="rId1" w:history="1">
      <w:r w:rsidRPr="00E8254B">
        <w:rPr>
          <w:rStyle w:val="Hyperlink1"/>
          <w:rFonts w:ascii="Arial" w:eastAsia="Arial" w:hAnsi="Arial"/>
          <w:spacing w:val="-1"/>
          <w:sz w:val="18"/>
        </w:rPr>
        <w:t>www.superfeet.com</w:t>
      </w:r>
    </w:hyperlink>
  </w:p>
  <w:p w14:paraId="47BA27BB" w14:textId="77777777" w:rsidR="00A417CB" w:rsidRPr="003F1759" w:rsidRDefault="00A417CB" w:rsidP="00CC12D6">
    <w:pPr>
      <w:pStyle w:val="Footer"/>
      <w:jc w:val="center"/>
      <w:rPr>
        <w:sz w:val="12"/>
        <w:szCs w:val="12"/>
      </w:rPr>
    </w:pPr>
    <w:r w:rsidRPr="003F1759">
      <w:rPr>
        <w:sz w:val="12"/>
        <w:szCs w:val="12"/>
      </w:rPr>
      <w:fldChar w:fldCharType="begin"/>
    </w:r>
    <w:r w:rsidRPr="003F1759">
      <w:rPr>
        <w:sz w:val="12"/>
        <w:szCs w:val="12"/>
      </w:rPr>
      <w:instrText xml:space="preserve"> FILENAME \* MERGEFORMAT </w:instrText>
    </w:r>
    <w:r w:rsidRPr="003F1759">
      <w:rPr>
        <w:sz w:val="12"/>
        <w:szCs w:val="12"/>
      </w:rPr>
      <w:fldChar w:fldCharType="separate"/>
    </w:r>
    <w:r>
      <w:rPr>
        <w:noProof/>
        <w:sz w:val="12"/>
        <w:szCs w:val="12"/>
      </w:rPr>
      <w:t>Superfeet Canada ULC Authorized Retailer Packet  - EN (Template 01082025)</w:t>
    </w:r>
    <w:r w:rsidRPr="003F1759">
      <w:rPr>
        <w:sz w:val="12"/>
        <w:szCs w:val="12"/>
      </w:rPr>
      <w:fldChar w:fldCharType="end"/>
    </w:r>
  </w:p>
  <w:p w14:paraId="4B931A82" w14:textId="77777777" w:rsidR="00A417CB" w:rsidRDefault="00A417CB" w:rsidP="00927FD6">
    <w:pPr>
      <w:pStyle w:val="Footer"/>
      <w:jc w:val="center"/>
    </w:pPr>
    <w:r w:rsidRPr="00F8045B">
      <w:rPr>
        <w:rFonts w:ascii="Arial" w:eastAsia="Arial" w:hAnsi="Arial"/>
        <w:spacing w:val="-1"/>
        <w:sz w:val="20"/>
        <w:szCs w:val="20"/>
      </w:rPr>
      <w:fldChar w:fldCharType="begin"/>
    </w:r>
    <w:r w:rsidRPr="00F8045B">
      <w:rPr>
        <w:rFonts w:ascii="Arial" w:eastAsia="Arial" w:hAnsi="Arial"/>
        <w:spacing w:val="-1"/>
        <w:sz w:val="20"/>
        <w:szCs w:val="20"/>
      </w:rPr>
      <w:instrText xml:space="preserve"> PAGE   \* MERGEFORMAT </w:instrText>
    </w:r>
    <w:r w:rsidRPr="00F8045B">
      <w:rPr>
        <w:rFonts w:ascii="Arial" w:eastAsia="Arial" w:hAnsi="Arial"/>
        <w:spacing w:val="-1"/>
        <w:sz w:val="20"/>
        <w:szCs w:val="20"/>
      </w:rPr>
      <w:fldChar w:fldCharType="separate"/>
    </w:r>
    <w:r>
      <w:rPr>
        <w:rFonts w:ascii="Arial" w:eastAsia="Arial" w:hAnsi="Arial"/>
        <w:spacing w:val="-1"/>
        <w:sz w:val="20"/>
        <w:szCs w:val="20"/>
      </w:rPr>
      <w:t>1</w:t>
    </w:r>
    <w:r w:rsidRPr="00F8045B">
      <w:rPr>
        <w:rFonts w:ascii="Arial" w:eastAsia="Arial" w:hAnsi="Arial"/>
        <w:noProof/>
        <w:spacing w:val="-1"/>
        <w:sz w:val="20"/>
        <w:szCs w:val="20"/>
      </w:rPr>
      <w:fldChar w:fldCharType="end"/>
    </w:r>
  </w:p>
  <w:p w14:paraId="656CC471" w14:textId="77777777" w:rsidR="00A417CB" w:rsidRDefault="00A417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8E5E" w14:textId="77777777" w:rsidR="00A417CB" w:rsidRDefault="00A417CB" w:rsidP="00F26862">
    <w:pPr>
      <w:pStyle w:val="Footer"/>
      <w:jc w:val="center"/>
      <w:rPr>
        <w:rStyle w:val="Hyperlink"/>
        <w:rFonts w:ascii="Arial" w:eastAsia="Arial" w:hAnsi="Arial"/>
        <w:spacing w:val="-1"/>
        <w:sz w:val="18"/>
      </w:rPr>
    </w:pPr>
    <w:r>
      <w:rPr>
        <w:rFonts w:ascii="Arial" w:eastAsia="Arial" w:hAnsi="Arial"/>
        <w:color w:val="000000"/>
        <w:spacing w:val="-1"/>
        <w:sz w:val="18"/>
      </w:rPr>
      <w:t xml:space="preserve">Superfeet Canada ULC </w:t>
    </w:r>
    <w:r>
      <w:rPr>
        <w:rFonts w:ascii="Arial" w:eastAsia="Arial" w:hAnsi="Arial" w:cs="Arial"/>
        <w:color w:val="000000"/>
        <w:spacing w:val="-1"/>
        <w:sz w:val="18"/>
      </w:rPr>
      <w:t xml:space="preserve">| </w:t>
    </w:r>
    <w:r>
      <w:rPr>
        <w:rFonts w:ascii="Arial" w:eastAsia="Arial" w:hAnsi="Arial"/>
        <w:color w:val="000000"/>
        <w:spacing w:val="-1"/>
        <w:sz w:val="18"/>
      </w:rPr>
      <w:t>105 – 18860 24</w:t>
    </w:r>
    <w:r>
      <w:rPr>
        <w:rFonts w:ascii="Arial" w:eastAsia="Arial" w:hAnsi="Arial"/>
        <w:color w:val="000000"/>
        <w:spacing w:val="-1"/>
        <w:sz w:val="18"/>
        <w:vertAlign w:val="superscript"/>
      </w:rPr>
      <w:t>e</w:t>
    </w:r>
    <w:r>
      <w:rPr>
        <w:rFonts w:ascii="Arial" w:eastAsia="Arial" w:hAnsi="Arial"/>
        <w:color w:val="000000"/>
        <w:spacing w:val="-1"/>
        <w:sz w:val="18"/>
      </w:rPr>
      <w:t xml:space="preserve"> av., Surrey, C.-B., V3Z OY8 </w:t>
    </w:r>
    <w:r>
      <w:rPr>
        <w:rFonts w:ascii="Arial" w:eastAsia="Arial" w:hAnsi="Arial" w:cs="Arial"/>
        <w:color w:val="000000"/>
        <w:spacing w:val="-1"/>
        <w:sz w:val="18"/>
      </w:rPr>
      <w:t>|</w:t>
    </w:r>
    <w:r>
      <w:rPr>
        <w:rFonts w:ascii="Arial" w:eastAsia="Arial" w:hAnsi="Arial"/>
        <w:color w:val="000000"/>
        <w:spacing w:val="-1"/>
        <w:sz w:val="17"/>
      </w:rPr>
      <w:t xml:space="preserve"> </w:t>
    </w:r>
    <w:r>
      <w:rPr>
        <w:rFonts w:ascii="Arial" w:eastAsia="Arial" w:hAnsi="Arial"/>
        <w:b/>
        <w:color w:val="000000"/>
        <w:spacing w:val="-1"/>
        <w:sz w:val="18"/>
      </w:rPr>
      <w:t xml:space="preserve">T </w:t>
    </w:r>
    <w:r w:rsidRPr="00492C77">
      <w:rPr>
        <w:rFonts w:ascii="Arial" w:eastAsia="Arial" w:hAnsi="Arial"/>
        <w:color w:val="000000"/>
        <w:spacing w:val="-1"/>
        <w:sz w:val="18"/>
      </w:rPr>
      <w:t>800</w:t>
    </w:r>
    <w:r>
      <w:rPr>
        <w:rFonts w:ascii="Arial" w:eastAsia="Arial" w:hAnsi="Arial"/>
        <w:color w:val="000000"/>
        <w:spacing w:val="-1"/>
        <w:sz w:val="18"/>
      </w:rPr>
      <w:t xml:space="preserve"> </w:t>
    </w:r>
    <w:r w:rsidRPr="00492C77">
      <w:rPr>
        <w:rFonts w:ascii="Arial" w:eastAsia="Arial" w:hAnsi="Arial"/>
        <w:color w:val="000000"/>
        <w:spacing w:val="-1"/>
        <w:sz w:val="18"/>
      </w:rPr>
      <w:t>538-5471</w:t>
    </w:r>
    <w:r>
      <w:rPr>
        <w:rFonts w:ascii="Arial" w:eastAsia="Arial" w:hAnsi="Arial"/>
        <w:color w:val="000000"/>
        <w:spacing w:val="-1"/>
        <w:sz w:val="18"/>
      </w:rPr>
      <w:t xml:space="preserve"> </w:t>
    </w:r>
    <w:r>
      <w:rPr>
        <w:rFonts w:ascii="Arial" w:eastAsia="Arial" w:hAnsi="Arial"/>
        <w:b/>
        <w:color w:val="000000"/>
        <w:spacing w:val="-1"/>
        <w:sz w:val="18"/>
      </w:rPr>
      <w:t xml:space="preserve">F </w:t>
    </w:r>
    <w:r>
      <w:rPr>
        <w:rFonts w:ascii="Arial" w:eastAsia="Arial" w:hAnsi="Arial"/>
        <w:color w:val="000000"/>
        <w:spacing w:val="-1"/>
        <w:sz w:val="18"/>
      </w:rPr>
      <w:t xml:space="preserve">604 538 8956 </w:t>
    </w:r>
    <w:r>
      <w:rPr>
        <w:rFonts w:ascii="Arial" w:eastAsia="Arial" w:hAnsi="Arial" w:cs="Arial"/>
        <w:color w:val="000000"/>
        <w:spacing w:val="-1"/>
        <w:sz w:val="18"/>
      </w:rPr>
      <w:t>|</w:t>
    </w:r>
    <w:r>
      <w:rPr>
        <w:rFonts w:ascii="Arial" w:eastAsia="Arial" w:hAnsi="Arial"/>
        <w:color w:val="000000"/>
        <w:spacing w:val="-1"/>
        <w:sz w:val="17"/>
      </w:rPr>
      <w:t xml:space="preserve"> </w:t>
    </w:r>
    <w:hyperlink r:id="rId1" w:history="1">
      <w:r w:rsidRPr="00E8254B">
        <w:rPr>
          <w:rStyle w:val="Hyperlink"/>
          <w:rFonts w:ascii="Arial" w:eastAsia="Arial" w:hAnsi="Arial"/>
          <w:spacing w:val="-1"/>
          <w:sz w:val="18"/>
        </w:rPr>
        <w:t>www.superfeet.com</w:t>
      </w:r>
    </w:hyperlink>
  </w:p>
  <w:p w14:paraId="45558F6E" w14:textId="77777777" w:rsidR="00A417CB" w:rsidRPr="001E3184" w:rsidRDefault="00A417CB" w:rsidP="00F26862">
    <w:pPr>
      <w:pStyle w:val="Footer"/>
      <w:jc w:val="center"/>
      <w:rPr>
        <w:rStyle w:val="Hyperlink"/>
        <w:rFonts w:ascii="Arial" w:eastAsia="Arial" w:hAnsi="Arial"/>
        <w:spacing w:val="-1"/>
        <w:sz w:val="12"/>
        <w:szCs w:val="12"/>
      </w:rPr>
    </w:pPr>
    <w:r w:rsidRPr="001E3184">
      <w:rPr>
        <w:rStyle w:val="Hyperlink"/>
        <w:rFonts w:ascii="Arial" w:eastAsia="Arial" w:hAnsi="Arial"/>
        <w:spacing w:val="-1"/>
        <w:sz w:val="12"/>
        <w:szCs w:val="12"/>
      </w:rPr>
      <w:fldChar w:fldCharType="begin"/>
    </w:r>
    <w:r w:rsidRPr="001E3184">
      <w:rPr>
        <w:rStyle w:val="Hyperlink"/>
        <w:rFonts w:ascii="Arial" w:eastAsia="Arial" w:hAnsi="Arial"/>
        <w:spacing w:val="-1"/>
        <w:sz w:val="12"/>
        <w:szCs w:val="12"/>
      </w:rPr>
      <w:instrText xml:space="preserve"> FILENAME \* MERGEFORMAT </w:instrText>
    </w:r>
    <w:r w:rsidRPr="001E3184">
      <w:rPr>
        <w:rStyle w:val="Hyperlink"/>
        <w:rFonts w:ascii="Arial" w:eastAsia="Arial" w:hAnsi="Arial"/>
        <w:spacing w:val="-1"/>
        <w:sz w:val="12"/>
        <w:szCs w:val="12"/>
      </w:rPr>
      <w:fldChar w:fldCharType="separate"/>
    </w:r>
    <w:r>
      <w:rPr>
        <w:rStyle w:val="Hyperlink"/>
        <w:rFonts w:ascii="Arial" w:eastAsia="Arial" w:hAnsi="Arial"/>
        <w:noProof/>
        <w:spacing w:val="-1"/>
        <w:sz w:val="12"/>
        <w:szCs w:val="12"/>
      </w:rPr>
      <w:t>Superfeet Canada ULC Authorized Retailer Packet  - FR (Form 01082025)</w:t>
    </w:r>
    <w:r w:rsidRPr="001E3184">
      <w:rPr>
        <w:rStyle w:val="Hyperlink"/>
        <w:rFonts w:ascii="Arial" w:eastAsia="Arial" w:hAnsi="Arial"/>
        <w:spacing w:val="-1"/>
        <w:sz w:val="12"/>
        <w:szCs w:val="12"/>
      </w:rPr>
      <w:fldChar w:fldCharType="end"/>
    </w:r>
  </w:p>
  <w:p w14:paraId="7E6C3C49" w14:textId="77777777" w:rsidR="00A417CB" w:rsidRPr="00374D4E" w:rsidRDefault="00A417CB" w:rsidP="00D53020">
    <w:pPr>
      <w:pStyle w:val="Footer"/>
      <w:jc w:val="center"/>
      <w:rPr>
        <w:rFonts w:ascii="Arial" w:eastAsia="Arial" w:hAnsi="Arial"/>
        <w:noProof/>
        <w:spacing w:val="-1"/>
        <w:sz w:val="20"/>
        <w:szCs w:val="20"/>
      </w:rPr>
    </w:pPr>
    <w:r w:rsidRPr="00374D4E">
      <w:rPr>
        <w:rFonts w:ascii="Arial" w:eastAsia="Arial" w:hAnsi="Arial"/>
        <w:spacing w:val="-1"/>
        <w:sz w:val="20"/>
        <w:szCs w:val="20"/>
      </w:rPr>
      <w:fldChar w:fldCharType="begin"/>
    </w:r>
    <w:r w:rsidRPr="00374D4E">
      <w:rPr>
        <w:rFonts w:ascii="Arial" w:eastAsia="Arial" w:hAnsi="Arial"/>
        <w:spacing w:val="-1"/>
        <w:sz w:val="20"/>
        <w:szCs w:val="20"/>
      </w:rPr>
      <w:instrText xml:space="preserve"> PAGE   \* MERGEFORMAT </w:instrText>
    </w:r>
    <w:r w:rsidRPr="00374D4E">
      <w:rPr>
        <w:rFonts w:ascii="Arial" w:eastAsia="Arial" w:hAnsi="Arial"/>
        <w:spacing w:val="-1"/>
        <w:sz w:val="20"/>
        <w:szCs w:val="20"/>
      </w:rPr>
      <w:fldChar w:fldCharType="separate"/>
    </w:r>
    <w:r w:rsidRPr="00374D4E">
      <w:rPr>
        <w:rFonts w:ascii="Arial" w:eastAsia="Arial" w:hAnsi="Arial"/>
        <w:noProof/>
        <w:spacing w:val="-1"/>
        <w:sz w:val="20"/>
        <w:szCs w:val="20"/>
      </w:rPr>
      <w:t>1</w:t>
    </w:r>
    <w:r w:rsidRPr="00374D4E">
      <w:rPr>
        <w:rFonts w:ascii="Arial" w:eastAsia="Arial" w:hAnsi="Arial"/>
        <w:noProof/>
        <w:spacing w:val="-1"/>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03C7"/>
    <w:multiLevelType w:val="hybridMultilevel"/>
    <w:tmpl w:val="11D67C7C"/>
    <w:lvl w:ilvl="0" w:tplc="E6864DB6">
      <w:start w:val="1"/>
      <w:numFmt w:val="decimal"/>
      <w:lvlText w:val="%1."/>
      <w:lvlJc w:val="left"/>
      <w:pPr>
        <w:ind w:left="792" w:hanging="360"/>
      </w:pPr>
    </w:lvl>
    <w:lvl w:ilvl="1" w:tplc="C59C97A0" w:tentative="1">
      <w:start w:val="1"/>
      <w:numFmt w:val="lowerLetter"/>
      <w:lvlText w:val="%2."/>
      <w:lvlJc w:val="left"/>
      <w:pPr>
        <w:ind w:left="1512" w:hanging="360"/>
      </w:pPr>
    </w:lvl>
    <w:lvl w:ilvl="2" w:tplc="5FFCB6A8" w:tentative="1">
      <w:start w:val="1"/>
      <w:numFmt w:val="lowerRoman"/>
      <w:lvlText w:val="%3."/>
      <w:lvlJc w:val="right"/>
      <w:pPr>
        <w:ind w:left="2232" w:hanging="180"/>
      </w:pPr>
    </w:lvl>
    <w:lvl w:ilvl="3" w:tplc="DFD824E2" w:tentative="1">
      <w:start w:val="1"/>
      <w:numFmt w:val="decimal"/>
      <w:lvlText w:val="%4."/>
      <w:lvlJc w:val="left"/>
      <w:pPr>
        <w:ind w:left="2952" w:hanging="360"/>
      </w:pPr>
    </w:lvl>
    <w:lvl w:ilvl="4" w:tplc="36FCEC3A" w:tentative="1">
      <w:start w:val="1"/>
      <w:numFmt w:val="lowerLetter"/>
      <w:lvlText w:val="%5."/>
      <w:lvlJc w:val="left"/>
      <w:pPr>
        <w:ind w:left="3672" w:hanging="360"/>
      </w:pPr>
    </w:lvl>
    <w:lvl w:ilvl="5" w:tplc="1FFEA0BE" w:tentative="1">
      <w:start w:val="1"/>
      <w:numFmt w:val="lowerRoman"/>
      <w:lvlText w:val="%6."/>
      <w:lvlJc w:val="right"/>
      <w:pPr>
        <w:ind w:left="4392" w:hanging="180"/>
      </w:pPr>
    </w:lvl>
    <w:lvl w:ilvl="6" w:tplc="244CFA06" w:tentative="1">
      <w:start w:val="1"/>
      <w:numFmt w:val="decimal"/>
      <w:lvlText w:val="%7."/>
      <w:lvlJc w:val="left"/>
      <w:pPr>
        <w:ind w:left="5112" w:hanging="360"/>
      </w:pPr>
    </w:lvl>
    <w:lvl w:ilvl="7" w:tplc="5F106FBC" w:tentative="1">
      <w:start w:val="1"/>
      <w:numFmt w:val="lowerLetter"/>
      <w:lvlText w:val="%8."/>
      <w:lvlJc w:val="left"/>
      <w:pPr>
        <w:ind w:left="5832" w:hanging="360"/>
      </w:pPr>
    </w:lvl>
    <w:lvl w:ilvl="8" w:tplc="D8108032" w:tentative="1">
      <w:start w:val="1"/>
      <w:numFmt w:val="lowerRoman"/>
      <w:lvlText w:val="%9."/>
      <w:lvlJc w:val="right"/>
      <w:pPr>
        <w:ind w:left="6552" w:hanging="180"/>
      </w:pPr>
    </w:lvl>
  </w:abstractNum>
  <w:abstractNum w:abstractNumId="1" w15:restartNumberingAfterBreak="0">
    <w:nsid w:val="6DB8048A"/>
    <w:multiLevelType w:val="multilevel"/>
    <w:tmpl w:val="F5E4F0CE"/>
    <w:lvl w:ilvl="0">
      <w:start w:val="1"/>
      <w:numFmt w:val="decimal"/>
      <w:lvlText w:val="%1."/>
      <w:lvlJc w:val="left"/>
      <w:pPr>
        <w:tabs>
          <w:tab w:val="num" w:pos="720"/>
        </w:tabs>
        <w:ind w:left="0" w:firstLine="0"/>
      </w:pPr>
      <w:rPr>
        <w:b/>
        <w:strike w:val="0"/>
        <w:dstrike w:val="0"/>
        <w:vanish w:val="0"/>
        <w:webHidden w:val="0"/>
        <w:sz w:val="22"/>
        <w:u w:val="none"/>
        <w:effect w:val="none"/>
        <w:specVanish w:val="0"/>
      </w:rPr>
    </w:lvl>
    <w:lvl w:ilvl="1">
      <w:start w:val="1"/>
      <w:numFmt w:val="decimal"/>
      <w:isLgl/>
      <w:lvlText w:val="%1.%2"/>
      <w:lvlJc w:val="left"/>
      <w:pPr>
        <w:tabs>
          <w:tab w:val="num" w:pos="1440"/>
        </w:tabs>
        <w:ind w:left="0" w:firstLine="720"/>
      </w:pPr>
      <w:rPr>
        <w:rFonts w:cs="Times New Roman"/>
        <w:b/>
        <w:strike w:val="0"/>
        <w:dstrike w:val="0"/>
        <w:vanish w:val="0"/>
        <w:webHidden w:val="0"/>
        <w:u w:val="none"/>
        <w:effect w:val="none"/>
        <w:specVanish w:val="0"/>
      </w:rPr>
    </w:lvl>
    <w:lvl w:ilvl="2">
      <w:start w:val="1"/>
      <w:numFmt w:val="upperLetter"/>
      <w:isLgl/>
      <w:lvlText w:val="%1.%2.%3"/>
      <w:lvlJc w:val="left"/>
      <w:pPr>
        <w:tabs>
          <w:tab w:val="num" w:pos="2160"/>
        </w:tabs>
        <w:ind w:left="0" w:firstLine="1440"/>
      </w:pPr>
      <w:rPr>
        <w:rFonts w:cs="Times New Roman"/>
        <w:b w:val="0"/>
        <w:i w:val="0"/>
        <w:strike w:val="0"/>
        <w:dstrike w:val="0"/>
        <w:vanish w:val="0"/>
        <w:webHidden w:val="0"/>
        <w:u w:val="none"/>
        <w:effect w:val="none"/>
        <w:specVanish w:val="0"/>
      </w:rPr>
    </w:lvl>
    <w:lvl w:ilvl="3">
      <w:start w:val="1"/>
      <w:numFmt w:val="upperLetter"/>
      <w:lvlText w:val="%4."/>
      <w:lvlJc w:val="left"/>
      <w:pPr>
        <w:tabs>
          <w:tab w:val="num" w:pos="2880"/>
        </w:tabs>
        <w:ind w:left="0" w:firstLine="2160"/>
      </w:pPr>
      <w:rPr>
        <w:rFonts w:cs="Times New Roman"/>
        <w:b w:val="0"/>
        <w:i w:val="0"/>
        <w:strike w:val="0"/>
        <w:dstrike w:val="0"/>
        <w:vanish w:val="0"/>
        <w:webHidden w:val="0"/>
        <w:u w:val="none"/>
        <w:effect w:val="none"/>
        <w:specVanish w:val="0"/>
      </w:rPr>
    </w:lvl>
    <w:lvl w:ilvl="4">
      <w:start w:val="1"/>
      <w:numFmt w:val="decimal"/>
      <w:lvlText w:val="%5."/>
      <w:lvlJc w:val="left"/>
      <w:pPr>
        <w:tabs>
          <w:tab w:val="num" w:pos="3600"/>
        </w:tabs>
        <w:ind w:left="0" w:firstLine="2880"/>
      </w:pPr>
      <w:rPr>
        <w:rFonts w:cs="Times New Roman"/>
        <w:strike w:val="0"/>
        <w:dstrike w:val="0"/>
        <w:vanish w:val="0"/>
        <w:webHidden w:val="0"/>
        <w:u w:val="none"/>
        <w:effect w:val="none"/>
        <w:specVanish w:val="0"/>
      </w:rPr>
    </w:lvl>
    <w:lvl w:ilvl="5">
      <w:start w:val="1"/>
      <w:numFmt w:val="decimal"/>
      <w:lvlText w:val="%6."/>
      <w:lvlJc w:val="left"/>
      <w:pPr>
        <w:tabs>
          <w:tab w:val="num" w:pos="4320"/>
        </w:tabs>
        <w:ind w:left="0" w:firstLine="3600"/>
      </w:pPr>
      <w:rPr>
        <w:b w:val="0"/>
        <w:strike w:val="0"/>
        <w:dstrike w:val="0"/>
        <w:vanish w:val="0"/>
        <w:webHidden w:val="0"/>
        <w:u w:val="none"/>
        <w:effect w:val="none"/>
        <w:specVanish w:val="0"/>
      </w:rPr>
    </w:lvl>
    <w:lvl w:ilvl="6">
      <w:start w:val="1"/>
      <w:numFmt w:val="lowerRoman"/>
      <w:lvlText w:val="(%7)"/>
      <w:lvlJc w:val="left"/>
      <w:pPr>
        <w:tabs>
          <w:tab w:val="num" w:pos="5040"/>
        </w:tabs>
        <w:ind w:left="0" w:firstLine="4320"/>
      </w:pPr>
      <w:rPr>
        <w:rFonts w:cs="Times New Roman"/>
        <w:strike w:val="0"/>
        <w:dstrike w:val="0"/>
        <w:vanish w:val="0"/>
        <w:webHidden w:val="0"/>
        <w:u w:val="none"/>
        <w:effect w:val="none"/>
        <w:specVanish w:val="0"/>
      </w:rPr>
    </w:lvl>
    <w:lvl w:ilvl="7">
      <w:start w:val="1"/>
      <w:numFmt w:val="lowerLetter"/>
      <w:lvlText w:val="%8."/>
      <w:lvlJc w:val="left"/>
      <w:pPr>
        <w:tabs>
          <w:tab w:val="num" w:pos="5760"/>
        </w:tabs>
        <w:ind w:left="0" w:firstLine="5040"/>
      </w:pPr>
      <w:rPr>
        <w:rFonts w:cs="Times New Roman"/>
        <w:strike w:val="0"/>
        <w:dstrike w:val="0"/>
        <w:vanish w:val="0"/>
        <w:webHidden w:val="0"/>
        <w:u w:val="none"/>
        <w:effect w:val="none"/>
        <w:specVanish w:val="0"/>
      </w:rPr>
    </w:lvl>
    <w:lvl w:ilvl="8">
      <w:start w:val="1"/>
      <w:numFmt w:val="lowerRoman"/>
      <w:lvlText w:val="%9."/>
      <w:lvlJc w:val="left"/>
      <w:pPr>
        <w:tabs>
          <w:tab w:val="num" w:pos="6480"/>
        </w:tabs>
        <w:ind w:left="0" w:firstLine="5760"/>
      </w:pPr>
      <w:rPr>
        <w:rFonts w:cs="Times New Roman"/>
        <w:strike w:val="0"/>
        <w:dstrike w:val="0"/>
        <w:vanish w:val="0"/>
        <w:webHidden w:val="0"/>
        <w:u w:val="none"/>
        <w:effect w:val="none"/>
        <w:specVanish w:val="0"/>
      </w:rPr>
    </w:lvl>
  </w:abstractNum>
  <w:num w:numId="1" w16cid:durableId="960108113">
    <w:abstractNumId w:val="1"/>
  </w:num>
  <w:num w:numId="2" w16cid:durableId="201818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CB"/>
    <w:rsid w:val="002143C7"/>
    <w:rsid w:val="002C1401"/>
    <w:rsid w:val="003D5822"/>
    <w:rsid w:val="00583A77"/>
    <w:rsid w:val="009A29BB"/>
    <w:rsid w:val="00A417CB"/>
    <w:rsid w:val="00DB4347"/>
    <w:rsid w:val="00DF3811"/>
    <w:rsid w:val="00F6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24FBCC"/>
  <w15:chartTrackingRefBased/>
  <w15:docId w15:val="{6AE848A0-337F-4518-9D22-F180CEC8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7CB"/>
    <w:rPr>
      <w:rFonts w:eastAsiaTheme="majorEastAsia" w:cstheme="majorBidi"/>
      <w:color w:val="272727" w:themeColor="text1" w:themeTint="D8"/>
    </w:rPr>
  </w:style>
  <w:style w:type="paragraph" w:styleId="Title">
    <w:name w:val="Title"/>
    <w:basedOn w:val="Normal"/>
    <w:next w:val="Normal"/>
    <w:link w:val="TitleChar"/>
    <w:uiPriority w:val="10"/>
    <w:qFormat/>
    <w:rsid w:val="00A41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7CB"/>
    <w:pPr>
      <w:spacing w:before="160"/>
      <w:jc w:val="center"/>
    </w:pPr>
    <w:rPr>
      <w:i/>
      <w:iCs/>
      <w:color w:val="404040" w:themeColor="text1" w:themeTint="BF"/>
    </w:rPr>
  </w:style>
  <w:style w:type="character" w:customStyle="1" w:styleId="QuoteChar">
    <w:name w:val="Quote Char"/>
    <w:basedOn w:val="DefaultParagraphFont"/>
    <w:link w:val="Quote"/>
    <w:uiPriority w:val="29"/>
    <w:rsid w:val="00A417CB"/>
    <w:rPr>
      <w:i/>
      <w:iCs/>
      <w:color w:val="404040" w:themeColor="text1" w:themeTint="BF"/>
    </w:rPr>
  </w:style>
  <w:style w:type="paragraph" w:styleId="ListParagraph">
    <w:name w:val="List Paragraph"/>
    <w:basedOn w:val="Normal"/>
    <w:uiPriority w:val="34"/>
    <w:qFormat/>
    <w:rsid w:val="00A417CB"/>
    <w:pPr>
      <w:ind w:left="720"/>
      <w:contextualSpacing/>
    </w:pPr>
  </w:style>
  <w:style w:type="character" w:styleId="IntenseEmphasis">
    <w:name w:val="Intense Emphasis"/>
    <w:basedOn w:val="DefaultParagraphFont"/>
    <w:uiPriority w:val="21"/>
    <w:qFormat/>
    <w:rsid w:val="00A417CB"/>
    <w:rPr>
      <w:i/>
      <w:iCs/>
      <w:color w:val="0F4761" w:themeColor="accent1" w:themeShade="BF"/>
    </w:rPr>
  </w:style>
  <w:style w:type="paragraph" w:styleId="IntenseQuote">
    <w:name w:val="Intense Quote"/>
    <w:basedOn w:val="Normal"/>
    <w:next w:val="Normal"/>
    <w:link w:val="IntenseQuoteChar"/>
    <w:uiPriority w:val="30"/>
    <w:qFormat/>
    <w:rsid w:val="00A41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7CB"/>
    <w:rPr>
      <w:i/>
      <w:iCs/>
      <w:color w:val="0F4761" w:themeColor="accent1" w:themeShade="BF"/>
    </w:rPr>
  </w:style>
  <w:style w:type="character" w:styleId="IntenseReference">
    <w:name w:val="Intense Reference"/>
    <w:basedOn w:val="DefaultParagraphFont"/>
    <w:uiPriority w:val="32"/>
    <w:qFormat/>
    <w:rsid w:val="00A417CB"/>
    <w:rPr>
      <w:b/>
      <w:bCs/>
      <w:smallCaps/>
      <w:color w:val="0F4761" w:themeColor="accent1" w:themeShade="BF"/>
      <w:spacing w:val="5"/>
    </w:rPr>
  </w:style>
  <w:style w:type="paragraph" w:styleId="Footer">
    <w:name w:val="footer"/>
    <w:basedOn w:val="Normal"/>
    <w:link w:val="FooterChar"/>
    <w:uiPriority w:val="99"/>
    <w:unhideWhenUsed/>
    <w:rsid w:val="00A417CB"/>
    <w:pPr>
      <w:tabs>
        <w:tab w:val="center" w:pos="4680"/>
        <w:tab w:val="right" w:pos="9360"/>
      </w:tabs>
      <w:spacing w:after="0" w:line="240" w:lineRule="auto"/>
    </w:pPr>
    <w:rPr>
      <w:rFonts w:ascii="Times New Roman" w:eastAsia="PMingLiU" w:hAnsi="Times New Roman" w:cs="Times New Roman"/>
      <w:kern w:val="0"/>
      <w:sz w:val="22"/>
      <w:szCs w:val="22"/>
    </w:rPr>
  </w:style>
  <w:style w:type="character" w:customStyle="1" w:styleId="FooterChar">
    <w:name w:val="Footer Char"/>
    <w:basedOn w:val="DefaultParagraphFont"/>
    <w:link w:val="Footer"/>
    <w:uiPriority w:val="99"/>
    <w:rsid w:val="00A417CB"/>
    <w:rPr>
      <w:rFonts w:ascii="Times New Roman" w:eastAsia="PMingLiU" w:hAnsi="Times New Roman" w:cs="Times New Roman"/>
      <w:kern w:val="0"/>
      <w:sz w:val="22"/>
      <w:szCs w:val="22"/>
    </w:rPr>
  </w:style>
  <w:style w:type="character" w:customStyle="1" w:styleId="Hyperlink1">
    <w:name w:val="Hyperlink1"/>
    <w:basedOn w:val="DefaultParagraphFont"/>
    <w:uiPriority w:val="99"/>
    <w:unhideWhenUsed/>
    <w:rsid w:val="00A417CB"/>
    <w:rPr>
      <w:color w:val="0563C1"/>
      <w:u w:val="single"/>
    </w:rPr>
  </w:style>
  <w:style w:type="character" w:styleId="Hyperlink">
    <w:name w:val="Hyperlink"/>
    <w:basedOn w:val="DefaultParagraphFont"/>
    <w:uiPriority w:val="99"/>
    <w:unhideWhenUsed/>
    <w:rsid w:val="00A417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erfeet.net/" TargetMode="External"/><Relationship Id="rId5" Type="http://schemas.openxmlformats.org/officeDocument/2006/relationships/hyperlink" Target="https://superfeet.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perfee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uperfe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11222</Words>
  <Characters>63744</Characters>
  <Application>Microsoft Office Word</Application>
  <DocSecurity>0</DocSecurity>
  <Lines>768</Lines>
  <Paragraphs>289</Paragraphs>
  <ScaleCrop>false</ScaleCrop>
  <Company/>
  <LinksUpToDate>false</LinksUpToDate>
  <CharactersWithSpaces>74677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Hagin</dc:creator>
  <cp:keywords/>
  <dc:description/>
  <cp:lastModifiedBy>Haley Hagin</cp:lastModifiedBy>
  <cp:revision>1</cp:revision>
  <dcterms:created xsi:type="dcterms:W3CDTF">2025-09-29T18:32:00Z</dcterms:created>
  <dcterms:modified xsi:type="dcterms:W3CDTF">2025-09-29T18:33:00Z</dcterms:modified>
</cp:coreProperties>
</file>